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F0096" w:rsidRDefault="00020BCB" w:rsidP="00DC6C96">
      <w:pPr>
        <w:pStyle w:val="3"/>
        <w:jc w:val="left"/>
        <w:rPr>
          <w:b w:val="0"/>
          <w:color w:val="000000"/>
          <w:sz w:val="16"/>
          <w:szCs w:val="16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 w:rsidRPr="00DF0096">
        <w:rPr>
          <w:color w:val="000000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 w:rsidRPr="00DF0096">
        <w:rPr>
          <w:b w:val="0"/>
          <w:color w:val="000000"/>
          <w:sz w:val="16"/>
          <w:szCs w:val="16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00115C" w:rsidP="00DC6C96">
      <w:pPr>
        <w:pStyle w:val="3"/>
        <w:jc w:val="left"/>
        <w:rPr>
          <w:b w:val="0"/>
          <w:sz w:val="15"/>
          <w:lang w:val="uk-UA"/>
        </w:rPr>
      </w:pPr>
      <w:r w:rsidRPr="00DF0096">
        <w:rPr>
          <w:b w:val="0"/>
          <w:sz w:val="20"/>
          <w:szCs w:val="20"/>
          <w:u w:val="single"/>
        </w:rPr>
        <w:t>24.04.2021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DF0096" w:rsidRDefault="007E37D1" w:rsidP="00DC6C96">
      <w:pPr>
        <w:pStyle w:val="3"/>
        <w:jc w:val="left"/>
        <w:rPr>
          <w:b w:val="0"/>
          <w:sz w:val="20"/>
          <w:szCs w:val="20"/>
        </w:rPr>
      </w:pPr>
      <w:r w:rsidRPr="007E37D1">
        <w:rPr>
          <w:b w:val="0"/>
          <w:sz w:val="20"/>
          <w:szCs w:val="20"/>
          <w:lang w:val="uk-UA"/>
        </w:rPr>
        <w:t>№</w:t>
      </w:r>
      <w:r w:rsidRPr="00DF0096">
        <w:rPr>
          <w:b w:val="0"/>
          <w:sz w:val="20"/>
          <w:szCs w:val="20"/>
        </w:rPr>
        <w:t xml:space="preserve"> </w:t>
      </w:r>
      <w:r w:rsidR="0000115C" w:rsidRPr="00DF0096">
        <w:rPr>
          <w:b w:val="0"/>
          <w:sz w:val="20"/>
          <w:szCs w:val="20"/>
          <w:u w:val="single"/>
        </w:rPr>
        <w:t>24/04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DF0096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00115C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В.о. директора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00115C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Колесник Сергій Олександрович</w:t>
            </w:r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(підпис)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(прізвище та ініціали керівника)</w:t>
            </w:r>
          </w:p>
        </w:tc>
      </w:tr>
      <w:tr w:rsidR="00DC6C96" w:rsidRPr="00DF0096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>. Загальні відомості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>1. Повне найменування емітента</w:t>
            </w:r>
          </w:p>
        </w:tc>
        <w:tc>
          <w:tcPr>
            <w:tcW w:w="2209" w:type="pct"/>
            <w:vAlign w:val="center"/>
          </w:tcPr>
          <w:p w:rsidR="00DC6C96" w:rsidRPr="00DF42E6" w:rsidRDefault="0000115C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Приватне акцiонерне товариство "Артемполiмер"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>2. Організаційно-правова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00115C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Акцiонерне товариство</w:t>
            </w:r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Місцезнаходження </w:t>
            </w:r>
          </w:p>
        </w:tc>
        <w:tc>
          <w:tcPr>
            <w:tcW w:w="2209" w:type="pct"/>
            <w:vAlign w:val="center"/>
          </w:tcPr>
          <w:p w:rsidR="00D42FB5" w:rsidRPr="00DF0096" w:rsidRDefault="0000115C" w:rsidP="00DF42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04050 м. Київ вул. Юрiя Iллєнка,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00115C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14316238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Міжміський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00115C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 481-26-51 (044) 483-31-76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00115C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artempolimer@artem.ua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r w:rsidR="00C86AFD" w:rsidRPr="00C86AFD">
              <w:rPr>
                <w:b/>
                <w:sz w:val="20"/>
                <w:szCs w:val="20"/>
              </w:rPr>
              <w:t>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проводить діяльність з оприлюднення регульованої інформації від імені учасника фондового ринку (у разі здійснення оприлюднення).</w:t>
            </w:r>
          </w:p>
        </w:tc>
        <w:tc>
          <w:tcPr>
            <w:tcW w:w="2209" w:type="pct"/>
            <w:vAlign w:val="center"/>
          </w:tcPr>
          <w:p w:rsidR="0000115C" w:rsidRPr="00DF0096" w:rsidRDefault="0000115C" w:rsidP="00DC6C96">
            <w:pPr>
              <w:rPr>
                <w:sz w:val="20"/>
                <w:szCs w:val="20"/>
              </w:rPr>
            </w:pPr>
            <w:r w:rsidRPr="00DF0096">
              <w:rPr>
                <w:sz w:val="20"/>
                <w:szCs w:val="20"/>
              </w:rPr>
              <w:t>Державна установа "Агентство з розвитку інфраструктури фондового ринку України"</w:t>
            </w:r>
          </w:p>
          <w:p w:rsidR="0000115C" w:rsidRDefault="0000115C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00115C" w:rsidRDefault="0000115C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Україна</w:t>
            </w:r>
          </w:p>
          <w:p w:rsidR="00531337" w:rsidRPr="009A60E3" w:rsidRDefault="0000115C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DR/00001/APA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>8.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здійснює подання звітності та/або адміністративних даних до Національної комісії з цінних паперів та фондового ринку (у разі, якщо емітент не подає Інформацію до Національної комісії з цінних паперів та фондового ринку безпосередньо).</w:t>
            </w:r>
          </w:p>
        </w:tc>
        <w:tc>
          <w:tcPr>
            <w:tcW w:w="2209" w:type="pct"/>
            <w:vAlign w:val="center"/>
          </w:tcPr>
          <w:p w:rsidR="0000115C" w:rsidRPr="00DF0096" w:rsidRDefault="0000115C" w:rsidP="00DC6C96">
            <w:pPr>
              <w:rPr>
                <w:sz w:val="20"/>
                <w:szCs w:val="20"/>
              </w:rPr>
            </w:pPr>
            <w:r w:rsidRPr="00DF0096">
              <w:rPr>
                <w:sz w:val="20"/>
                <w:szCs w:val="20"/>
              </w:rPr>
              <w:t>Державна установа "Агентство з розвитку інфраструктури фондового ринку України"</w:t>
            </w:r>
          </w:p>
          <w:p w:rsidR="0000115C" w:rsidRDefault="0000115C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00115C" w:rsidRDefault="0000115C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Україна</w:t>
            </w:r>
          </w:p>
          <w:p w:rsidR="00C86AFD" w:rsidRPr="00C86AFD" w:rsidRDefault="0000115C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00115C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</w:t>
            </w:r>
            <w:r w:rsidRPr="00DF0096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en-US"/>
              </w:rPr>
              <w:t>www</w:t>
            </w:r>
            <w:r w:rsidRPr="00DF009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artempolimer</w:t>
            </w:r>
            <w:r w:rsidRPr="00DF009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kiev</w:t>
            </w:r>
            <w:r w:rsidRPr="00DF009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00115C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24.04.2021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F26B6C" w:rsidRDefault="00F26B6C" w:rsidP="00C86AFD">
      <w:pPr>
        <w:rPr>
          <w:lang w:val="en-US"/>
        </w:rPr>
        <w:sectPr w:rsidR="00F26B6C" w:rsidSect="0000115C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F26B6C" w:rsidRPr="00F26B6C" w:rsidRDefault="00F26B6C" w:rsidP="00F26B6C">
      <w:pPr>
        <w:spacing w:after="300"/>
        <w:ind w:left="4956"/>
        <w:outlineLvl w:val="2"/>
        <w:rPr>
          <w:bCs/>
          <w:color w:val="000000"/>
          <w:sz w:val="20"/>
          <w:szCs w:val="20"/>
          <w:lang w:eastAsia="uk-UA"/>
        </w:rPr>
      </w:pPr>
      <w:r w:rsidRPr="00F26B6C">
        <w:rPr>
          <w:bCs/>
          <w:sz w:val="20"/>
          <w:szCs w:val="20"/>
          <w:lang w:val="uk-UA" w:eastAsia="uk-UA"/>
        </w:rPr>
        <w:lastRenderedPageBreak/>
        <w:t>Додаток 5</w:t>
      </w:r>
      <w:r w:rsidRPr="00F26B6C">
        <w:rPr>
          <w:bCs/>
          <w:sz w:val="20"/>
          <w:szCs w:val="20"/>
          <w:lang w:val="uk-UA" w:eastAsia="uk-UA"/>
        </w:rPr>
        <w:br/>
        <w:t>до Положення про розкриття інформації емітентами цінних паперів</w:t>
      </w:r>
      <w:r w:rsidRPr="00F26B6C">
        <w:rPr>
          <w:bCs/>
          <w:sz w:val="20"/>
          <w:szCs w:val="20"/>
          <w:lang w:eastAsia="uk-UA"/>
        </w:rPr>
        <w:t xml:space="preserve"> </w:t>
      </w:r>
      <w:r w:rsidRPr="00F26B6C">
        <w:rPr>
          <w:bCs/>
          <w:sz w:val="20"/>
          <w:szCs w:val="20"/>
          <w:lang w:val="uk-UA" w:eastAsia="uk-UA"/>
        </w:rPr>
        <w:t>(пункт 6 глави 1 розділу III)</w:t>
      </w:r>
    </w:p>
    <w:p w:rsidR="00F26B6C" w:rsidRPr="00F26B6C" w:rsidRDefault="00F26B6C" w:rsidP="00F26B6C">
      <w:pPr>
        <w:spacing w:after="300"/>
        <w:ind w:left="180" w:hanging="180"/>
        <w:jc w:val="center"/>
        <w:outlineLvl w:val="2"/>
        <w:rPr>
          <w:b/>
          <w:bCs/>
          <w:color w:val="000000"/>
          <w:sz w:val="26"/>
          <w:szCs w:val="26"/>
          <w:lang w:val="uk-UA" w:eastAsia="uk-UA"/>
        </w:rPr>
      </w:pPr>
      <w:r w:rsidRPr="00F26B6C">
        <w:rPr>
          <w:b/>
          <w:bCs/>
          <w:color w:val="000000"/>
          <w:sz w:val="28"/>
          <w:szCs w:val="28"/>
          <w:lang w:eastAsia="uk-UA"/>
        </w:rPr>
        <w:t>2</w:t>
      </w:r>
      <w:r w:rsidRPr="00F26B6C">
        <w:rPr>
          <w:b/>
          <w:bCs/>
          <w:sz w:val="26"/>
          <w:szCs w:val="26"/>
          <w:lang w:val="uk-UA" w:eastAsia="uk-UA"/>
        </w:rPr>
        <w:t>. Відомості про прийняття рішення про надання згоди на вчинення значних правочинів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9"/>
        <w:gridCol w:w="1685"/>
        <w:gridCol w:w="1685"/>
        <w:gridCol w:w="1686"/>
        <w:gridCol w:w="1716"/>
        <w:gridCol w:w="1687"/>
      </w:tblGrid>
      <w:tr w:rsidR="00F26B6C" w:rsidRPr="00F26B6C" w:rsidTr="00A97BE7">
        <w:trPr>
          <w:trHeight w:val="1214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B6C" w:rsidRPr="00F26B6C" w:rsidRDefault="00F26B6C" w:rsidP="00F26B6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F26B6C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B6C" w:rsidRPr="00F26B6C" w:rsidRDefault="00F26B6C" w:rsidP="00F26B6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F26B6C">
              <w:rPr>
                <w:b/>
                <w:sz w:val="20"/>
                <w:szCs w:val="20"/>
                <w:lang w:val="uk-UA" w:eastAsia="uk-UA"/>
              </w:rPr>
              <w:t>Дата прийняття рішення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B6C" w:rsidRPr="00F26B6C" w:rsidRDefault="00F26B6C" w:rsidP="00F26B6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2" w:name="OLE_LINK3"/>
            <w:bookmarkStart w:id="3" w:name="OLE_LINK4"/>
            <w:bookmarkStart w:id="4" w:name="OLE_LINK7"/>
            <w:r w:rsidRPr="00F26B6C">
              <w:rPr>
                <w:b/>
                <w:sz w:val="20"/>
                <w:szCs w:val="20"/>
                <w:lang w:val="uk-UA" w:eastAsia="uk-UA"/>
              </w:rPr>
              <w:t xml:space="preserve">Ринкова вартість майна або послуг, що є предметом правочину </w:t>
            </w:r>
          </w:p>
          <w:p w:rsidR="00F26B6C" w:rsidRPr="00F26B6C" w:rsidRDefault="00F26B6C" w:rsidP="00F26B6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5" w:name="OLE_LINK8"/>
            <w:bookmarkStart w:id="6" w:name="OLE_LINK9"/>
            <w:r w:rsidRPr="00F26B6C">
              <w:rPr>
                <w:b/>
                <w:sz w:val="20"/>
                <w:szCs w:val="20"/>
                <w:lang w:val="uk-UA" w:eastAsia="uk-UA"/>
              </w:rPr>
              <w:t>(тис. грн)</w:t>
            </w:r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B6C" w:rsidRPr="00F26B6C" w:rsidRDefault="00F26B6C" w:rsidP="00F26B6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F26B6C">
              <w:rPr>
                <w:b/>
                <w:sz w:val="20"/>
                <w:szCs w:val="20"/>
                <w:lang w:val="uk-UA" w:eastAsia="uk-UA"/>
              </w:rPr>
              <w:t>Вартість активів емітента за даними останньої річної фінансової звітності   (тис. грн.)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B6C" w:rsidRPr="00F26B6C" w:rsidRDefault="00F26B6C" w:rsidP="00F26B6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7" w:name="OLE_LINK5"/>
            <w:bookmarkStart w:id="8" w:name="OLE_LINK6"/>
            <w:bookmarkStart w:id="9" w:name="OLE_LINK10"/>
            <w:r w:rsidRPr="00F26B6C">
              <w:rPr>
                <w:b/>
                <w:sz w:val="20"/>
                <w:szCs w:val="20"/>
                <w:lang w:val="uk-UA" w:eastAsia="uk-UA"/>
              </w:rPr>
              <w:t xml:space="preserve">Співвідношення ринкової вартості майна або послуг, що є предметом правочину, до вартості активів емітента за даними останньої річної фінансової звітності </w:t>
            </w:r>
          </w:p>
          <w:p w:rsidR="00F26B6C" w:rsidRPr="00F26B6C" w:rsidRDefault="00F26B6C" w:rsidP="00F26B6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F26B6C">
              <w:rPr>
                <w:b/>
                <w:sz w:val="20"/>
                <w:szCs w:val="20"/>
                <w:lang w:val="uk-UA" w:eastAsia="uk-UA"/>
              </w:rPr>
              <w:t>(у відсотках)</w:t>
            </w:r>
            <w:bookmarkEnd w:id="7"/>
            <w:bookmarkEnd w:id="8"/>
            <w:bookmarkEnd w:id="9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6C" w:rsidRPr="00F26B6C" w:rsidRDefault="00F26B6C" w:rsidP="00F26B6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F26B6C">
              <w:rPr>
                <w:b/>
                <w:sz w:val="20"/>
                <w:szCs w:val="20"/>
                <w:lang w:eastAsia="uk-UA"/>
              </w:rPr>
              <w:t>URL-адреса сторінки власного веб-сайту, на якій розміщений витяг з протоколу загальних зборів акціонерів / засідання наглядової ради, на яких/якому прийняте рішення*</w:t>
            </w:r>
          </w:p>
        </w:tc>
      </w:tr>
      <w:tr w:rsidR="00F26B6C" w:rsidRPr="00F26B6C" w:rsidTr="00A97BE7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B6C" w:rsidRPr="00F26B6C" w:rsidRDefault="00F26B6C" w:rsidP="00F26B6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F26B6C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B6C" w:rsidRPr="00F26B6C" w:rsidRDefault="00F26B6C" w:rsidP="00F26B6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F26B6C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B6C" w:rsidRPr="00F26B6C" w:rsidRDefault="00F26B6C" w:rsidP="00F26B6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F26B6C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B6C" w:rsidRPr="00F26B6C" w:rsidRDefault="00F26B6C" w:rsidP="00F26B6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F26B6C">
              <w:rPr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6B6C" w:rsidRPr="00F26B6C" w:rsidRDefault="00F26B6C" w:rsidP="00F26B6C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F26B6C">
              <w:rPr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B6C" w:rsidRPr="00F26B6C" w:rsidRDefault="00F26B6C" w:rsidP="00F26B6C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F26B6C">
              <w:rPr>
                <w:b/>
                <w:sz w:val="20"/>
                <w:szCs w:val="20"/>
                <w:lang w:val="en-US" w:eastAsia="uk-UA"/>
              </w:rPr>
              <w:t>6</w:t>
            </w:r>
          </w:p>
        </w:tc>
      </w:tr>
      <w:tr w:rsidR="00F26B6C" w:rsidRPr="00F26B6C" w:rsidTr="00A97BE7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B6C" w:rsidRPr="00F26B6C" w:rsidRDefault="00F26B6C" w:rsidP="00F26B6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F26B6C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B6C" w:rsidRPr="00F26B6C" w:rsidRDefault="00F26B6C" w:rsidP="00F26B6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F26B6C">
              <w:rPr>
                <w:sz w:val="20"/>
                <w:szCs w:val="20"/>
                <w:lang w:val="uk-UA" w:eastAsia="uk-UA"/>
              </w:rPr>
              <w:t>19.04.2021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B6C" w:rsidRPr="00F26B6C" w:rsidRDefault="00F26B6C" w:rsidP="00F26B6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F26B6C">
              <w:rPr>
                <w:sz w:val="20"/>
                <w:szCs w:val="20"/>
                <w:lang w:val="uk-UA" w:eastAsia="uk-UA"/>
              </w:rPr>
              <w:t>1217.300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B6C" w:rsidRPr="00F26B6C" w:rsidRDefault="00F26B6C" w:rsidP="00F26B6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F26B6C">
              <w:rPr>
                <w:sz w:val="20"/>
                <w:szCs w:val="20"/>
                <w:lang w:val="uk-UA" w:eastAsia="uk-UA"/>
              </w:rPr>
              <w:t>6826.000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B6C" w:rsidRPr="00F26B6C" w:rsidRDefault="00F26B6C" w:rsidP="00F26B6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F26B6C">
              <w:rPr>
                <w:sz w:val="20"/>
                <w:szCs w:val="20"/>
                <w:lang w:val="uk-UA" w:eastAsia="uk-UA"/>
              </w:rPr>
              <w:t>17.83328000000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B6C" w:rsidRPr="00F26B6C" w:rsidRDefault="00F26B6C" w:rsidP="00F26B6C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F26B6C" w:rsidRPr="00F26B6C" w:rsidTr="00A97BE7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B6C" w:rsidRPr="00F26B6C" w:rsidRDefault="00F26B6C" w:rsidP="00F26B6C">
            <w:pPr>
              <w:rPr>
                <w:b/>
                <w:sz w:val="20"/>
                <w:szCs w:val="20"/>
                <w:lang w:val="en-US" w:eastAsia="uk-UA"/>
              </w:rPr>
            </w:pPr>
            <w:r w:rsidRPr="00F26B6C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F26B6C" w:rsidRPr="00F26B6C" w:rsidTr="00A97BE7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B6C" w:rsidRPr="00F26B6C" w:rsidRDefault="00F26B6C" w:rsidP="00F26B6C">
            <w:pPr>
              <w:rPr>
                <w:sz w:val="20"/>
                <w:szCs w:val="20"/>
                <w:lang w:val="uk-UA" w:eastAsia="uk-UA"/>
              </w:rPr>
            </w:pPr>
            <w:r w:rsidRPr="00F26B6C">
              <w:rPr>
                <w:sz w:val="20"/>
                <w:szCs w:val="20"/>
                <w:lang w:val="uk-UA" w:eastAsia="uk-UA"/>
              </w:rPr>
              <w:t xml:space="preserve">Загальними зборами 19.04.21р. прийнято рiшення про надання згоди на вчинення значного правочину - на оперативний лізинг майна ринковою вартiстю 1217,3 тис. грн. У зв'язку з неможливістю надання згоди на вчинення правочину в момент його укладення, рiшення прийнято у вiдповiдностi до ч. 2 ст. 72 Закону України "Про акцiонернi товариства". Вартiсть активiв за даними останньої рiчної фiнансової звiтностi - 6826 тис. грн. Спiввiдношення ринкової вартостi майна або послуг, що є предметом правочину, до вартостi активiв за даними останньої рiчної фiнансової звiтностi - 17,83328 %. </w:t>
            </w:r>
          </w:p>
          <w:p w:rsidR="00F26B6C" w:rsidRPr="00F26B6C" w:rsidRDefault="00F26B6C" w:rsidP="00F26B6C">
            <w:pPr>
              <w:rPr>
                <w:sz w:val="20"/>
                <w:szCs w:val="20"/>
                <w:lang w:val="uk-UA" w:eastAsia="uk-UA"/>
              </w:rPr>
            </w:pPr>
            <w:r w:rsidRPr="00F26B6C">
              <w:rPr>
                <w:sz w:val="20"/>
                <w:szCs w:val="20"/>
                <w:lang w:val="uk-UA" w:eastAsia="uk-UA"/>
              </w:rPr>
              <w:t>Загальна кiлькiсть голосуючих акцiй - 618601 шт., кiлькiсть голосуючих акцiй, що зареєстрованi для участi у загальних зборах - 352301 шт., кiлькiсть голосуючих акцiй, що проголосували "за" прийняття рiшення - 352301 шт., "проти" - 0 шт.</w:t>
            </w:r>
          </w:p>
          <w:p w:rsidR="00F26B6C" w:rsidRPr="00F26B6C" w:rsidRDefault="00F26B6C" w:rsidP="00F26B6C">
            <w:pPr>
              <w:rPr>
                <w:sz w:val="20"/>
                <w:szCs w:val="20"/>
                <w:lang w:eastAsia="uk-UA"/>
              </w:rPr>
            </w:pPr>
            <w:r w:rsidRPr="00F26B6C">
              <w:rPr>
                <w:sz w:val="20"/>
                <w:szCs w:val="20"/>
                <w:lang w:val="uk-UA" w:eastAsia="uk-UA"/>
              </w:rPr>
              <w:t>Примітка. Дана інформація є виправленою. В попередній недостовірній інформації замість суми 1217,3 тис. грн. була вказана сума 1195,0 тис. грн.</w:t>
            </w:r>
          </w:p>
        </w:tc>
      </w:tr>
      <w:tr w:rsidR="00F26B6C" w:rsidRPr="00F26B6C" w:rsidTr="00A97BE7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B6C" w:rsidRPr="00F26B6C" w:rsidRDefault="00F26B6C" w:rsidP="00F26B6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F26B6C">
              <w:rPr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B6C" w:rsidRPr="00F26B6C" w:rsidRDefault="00F26B6C" w:rsidP="00F26B6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F26B6C">
              <w:rPr>
                <w:sz w:val="20"/>
                <w:szCs w:val="20"/>
                <w:lang w:val="uk-UA" w:eastAsia="uk-UA"/>
              </w:rPr>
              <w:t>19.04.2021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B6C" w:rsidRPr="00F26B6C" w:rsidRDefault="00F26B6C" w:rsidP="00F26B6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F26B6C">
              <w:rPr>
                <w:sz w:val="20"/>
                <w:szCs w:val="20"/>
                <w:lang w:val="uk-UA" w:eastAsia="uk-UA"/>
              </w:rPr>
              <w:t>11089.400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B6C" w:rsidRPr="00F26B6C" w:rsidRDefault="00F26B6C" w:rsidP="00F26B6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F26B6C">
              <w:rPr>
                <w:sz w:val="20"/>
                <w:szCs w:val="20"/>
                <w:lang w:val="uk-UA" w:eastAsia="uk-UA"/>
              </w:rPr>
              <w:t>6826.000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B6C" w:rsidRPr="00F26B6C" w:rsidRDefault="00F26B6C" w:rsidP="00F26B6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F26B6C">
              <w:rPr>
                <w:sz w:val="20"/>
                <w:szCs w:val="20"/>
                <w:lang w:val="uk-UA" w:eastAsia="uk-UA"/>
              </w:rPr>
              <w:t>162.45825000000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B6C" w:rsidRPr="00F26B6C" w:rsidRDefault="00F26B6C" w:rsidP="00F26B6C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F26B6C" w:rsidRPr="00F26B6C" w:rsidTr="00A97BE7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B6C" w:rsidRPr="00F26B6C" w:rsidRDefault="00F26B6C" w:rsidP="00F26B6C">
            <w:pPr>
              <w:rPr>
                <w:b/>
                <w:sz w:val="20"/>
                <w:szCs w:val="20"/>
                <w:lang w:val="en-US" w:eastAsia="uk-UA"/>
              </w:rPr>
            </w:pPr>
            <w:r w:rsidRPr="00F26B6C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F26B6C" w:rsidRPr="00F26B6C" w:rsidTr="00A97BE7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B6C" w:rsidRPr="00F26B6C" w:rsidRDefault="00F26B6C" w:rsidP="00F26B6C">
            <w:pPr>
              <w:rPr>
                <w:sz w:val="20"/>
                <w:szCs w:val="20"/>
                <w:lang w:val="uk-UA" w:eastAsia="uk-UA"/>
              </w:rPr>
            </w:pPr>
            <w:r w:rsidRPr="00F26B6C">
              <w:rPr>
                <w:sz w:val="20"/>
                <w:szCs w:val="20"/>
                <w:lang w:val="uk-UA" w:eastAsia="uk-UA"/>
              </w:rPr>
              <w:t xml:space="preserve">Загальними зборами 19.04.21р. прийнято рiшення про надання згоди на вчинення значного правочину - на виготовлення комплектуючих ринковою вартiстю 11089,4 тис. грн. У зв'язку з неможливістю надання згоди на вчинення правочину в момент його укладення, рiшення прийнято у вiдповiдностi до ч. 2 ст. 72 Закону України "Про акцiонернi товариства". Вартiсть активiв за даними останньої рiчної фiнансової звiтностi - 6826 тис. грн. Спiввiдношення ринкової вартостi майна або послуг, що є предметом правочину, до вартостi активiв за даними останньої рiчної фiнансової звiтностi - 162,45825 %. </w:t>
            </w:r>
          </w:p>
          <w:p w:rsidR="00F26B6C" w:rsidRPr="00F26B6C" w:rsidRDefault="00F26B6C" w:rsidP="00F26B6C">
            <w:pPr>
              <w:rPr>
                <w:sz w:val="20"/>
                <w:szCs w:val="20"/>
                <w:lang w:val="uk-UA" w:eastAsia="uk-UA"/>
              </w:rPr>
            </w:pPr>
            <w:r w:rsidRPr="00F26B6C">
              <w:rPr>
                <w:sz w:val="20"/>
                <w:szCs w:val="20"/>
                <w:lang w:val="uk-UA" w:eastAsia="uk-UA"/>
              </w:rPr>
              <w:t>Загальна кiлькiсть голосуючих акцiй - 618601 шт., кiлькiсть голосуючих акцiй, що зареєстрованi для участi у загальних зборах - 352301 шт., кiлькiсть голосуючих акцiй, що проголосували "за" прийняття рiшення - 352301 шт., "проти" - 0 шт.</w:t>
            </w:r>
          </w:p>
        </w:tc>
      </w:tr>
      <w:tr w:rsidR="00F26B6C" w:rsidRPr="00F26B6C" w:rsidTr="00A97BE7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B6C" w:rsidRPr="00F26B6C" w:rsidRDefault="00F26B6C" w:rsidP="00F26B6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F26B6C">
              <w:rPr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B6C" w:rsidRPr="00F26B6C" w:rsidRDefault="00F26B6C" w:rsidP="00F26B6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F26B6C">
              <w:rPr>
                <w:sz w:val="20"/>
                <w:szCs w:val="20"/>
                <w:lang w:val="uk-UA" w:eastAsia="uk-UA"/>
              </w:rPr>
              <w:t>19.04.2021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B6C" w:rsidRPr="00F26B6C" w:rsidRDefault="00F26B6C" w:rsidP="00F26B6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F26B6C">
              <w:rPr>
                <w:sz w:val="20"/>
                <w:szCs w:val="20"/>
                <w:lang w:val="uk-UA" w:eastAsia="uk-UA"/>
              </w:rPr>
              <w:t>3428.400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B6C" w:rsidRPr="00F26B6C" w:rsidRDefault="00F26B6C" w:rsidP="00F26B6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F26B6C">
              <w:rPr>
                <w:sz w:val="20"/>
                <w:szCs w:val="20"/>
                <w:lang w:val="uk-UA" w:eastAsia="uk-UA"/>
              </w:rPr>
              <w:t>6826.000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B6C" w:rsidRPr="00F26B6C" w:rsidRDefault="00F26B6C" w:rsidP="00F26B6C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F26B6C">
              <w:rPr>
                <w:sz w:val="20"/>
                <w:szCs w:val="20"/>
                <w:lang w:val="uk-UA" w:eastAsia="uk-UA"/>
              </w:rPr>
              <w:t>50.22561000000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B6C" w:rsidRPr="00F26B6C" w:rsidRDefault="00F26B6C" w:rsidP="00F26B6C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F26B6C" w:rsidRPr="00F26B6C" w:rsidTr="00A97BE7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B6C" w:rsidRPr="00F26B6C" w:rsidRDefault="00F26B6C" w:rsidP="00F26B6C">
            <w:pPr>
              <w:rPr>
                <w:b/>
                <w:sz w:val="20"/>
                <w:szCs w:val="20"/>
                <w:lang w:val="en-US" w:eastAsia="uk-UA"/>
              </w:rPr>
            </w:pPr>
            <w:r w:rsidRPr="00F26B6C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F26B6C" w:rsidRPr="00F26B6C" w:rsidTr="00A97BE7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B6C" w:rsidRPr="00F26B6C" w:rsidRDefault="00F26B6C" w:rsidP="00F26B6C">
            <w:pPr>
              <w:rPr>
                <w:sz w:val="20"/>
                <w:szCs w:val="20"/>
                <w:lang w:val="uk-UA" w:eastAsia="uk-UA"/>
              </w:rPr>
            </w:pPr>
            <w:r w:rsidRPr="00F26B6C">
              <w:rPr>
                <w:sz w:val="20"/>
                <w:szCs w:val="20"/>
                <w:lang w:val="uk-UA" w:eastAsia="uk-UA"/>
              </w:rPr>
              <w:t xml:space="preserve">Загальними зборами 19.04.21р. прийнято рiшення про надання згоди на вчинення значного правочину - на виготовлення комплектуючих ринковою вартiстю 3428,4 тис. грн. У зв'язку з неможливістю надання згоди на вчинення правочину в момент його укладення, рiшення прийнято у вiдповiдностi до ч. 2 ст. 72 Закону України "Про акцiонернi товариства". Вартiсть активiв за даними останньої рiчної фiнансової звiтностi - 6826 тис. грн. Спiввiдношення ринкової вартостi майна або послуг, що є предметом правочину, до вартостi активiв за даними останньої рiчної фiнансової звiтностi - 50,22561 %. </w:t>
            </w:r>
          </w:p>
          <w:p w:rsidR="00F26B6C" w:rsidRPr="00F26B6C" w:rsidRDefault="00F26B6C" w:rsidP="00F26B6C">
            <w:pPr>
              <w:rPr>
                <w:sz w:val="20"/>
                <w:szCs w:val="20"/>
                <w:lang w:val="uk-UA" w:eastAsia="uk-UA"/>
              </w:rPr>
            </w:pPr>
            <w:r w:rsidRPr="00F26B6C">
              <w:rPr>
                <w:sz w:val="20"/>
                <w:szCs w:val="20"/>
                <w:lang w:val="uk-UA" w:eastAsia="uk-UA"/>
              </w:rPr>
              <w:t>Загальна кiлькiсть голосуючих акцiй - 618601 шт., кiлькiсть голосуючих акцiй, що зареєстрованi для участi у загальних зборах - 352301 шт., кiлькiсть голосуючих акцiй, що проголосували "за" прийняття рiшення - 352301 шт., "проти" - 0 шт.</w:t>
            </w:r>
          </w:p>
        </w:tc>
      </w:tr>
    </w:tbl>
    <w:p w:rsidR="00F26B6C" w:rsidRPr="00F26B6C" w:rsidRDefault="00F26B6C" w:rsidP="00F26B6C">
      <w:pPr>
        <w:rPr>
          <w:lang w:val="uk-UA" w:eastAsia="uk-UA"/>
        </w:rPr>
      </w:pPr>
    </w:p>
    <w:p w:rsidR="00F26B6C" w:rsidRPr="00F26B6C" w:rsidRDefault="00F26B6C" w:rsidP="00F26B6C">
      <w:pPr>
        <w:spacing w:before="100" w:beforeAutospacing="1" w:after="100" w:afterAutospacing="1"/>
        <w:ind w:left="720"/>
        <w:outlineLvl w:val="2"/>
        <w:rPr>
          <w:bCs/>
          <w:sz w:val="20"/>
          <w:szCs w:val="20"/>
          <w:lang w:val="en-US" w:eastAsia="uk-UA"/>
        </w:rPr>
      </w:pPr>
      <w:r w:rsidRPr="00F26B6C">
        <w:rPr>
          <w:bCs/>
          <w:sz w:val="20"/>
          <w:szCs w:val="20"/>
          <w:lang w:val="uk-UA" w:eastAsia="uk-UA"/>
        </w:rPr>
        <w:t>* Заповнюють публічні акціонерні товариства.</w:t>
      </w:r>
    </w:p>
    <w:p w:rsidR="00F26B6C" w:rsidRPr="00F26B6C" w:rsidRDefault="00F26B6C" w:rsidP="00F26B6C">
      <w:pPr>
        <w:rPr>
          <w:lang w:val="en-US" w:eastAsia="uk-UA"/>
        </w:rPr>
      </w:pPr>
    </w:p>
    <w:p w:rsidR="003C4C1A" w:rsidRDefault="003C4C1A" w:rsidP="00C86AFD">
      <w:pPr>
        <w:rPr>
          <w:lang w:val="en-US"/>
        </w:rPr>
      </w:pPr>
    </w:p>
    <w:sectPr w:rsidR="003C4C1A" w:rsidSect="00F26B6C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15C"/>
    <w:rsid w:val="0000115C"/>
    <w:rsid w:val="00020BCB"/>
    <w:rsid w:val="001714DF"/>
    <w:rsid w:val="002D6506"/>
    <w:rsid w:val="003275D1"/>
    <w:rsid w:val="00375E69"/>
    <w:rsid w:val="003C4C1A"/>
    <w:rsid w:val="004263EB"/>
    <w:rsid w:val="0044001B"/>
    <w:rsid w:val="004E61FF"/>
    <w:rsid w:val="00531337"/>
    <w:rsid w:val="006C6B5C"/>
    <w:rsid w:val="007E37D1"/>
    <w:rsid w:val="007F5510"/>
    <w:rsid w:val="00902454"/>
    <w:rsid w:val="009A60E3"/>
    <w:rsid w:val="009F2C05"/>
    <w:rsid w:val="00A372E3"/>
    <w:rsid w:val="00B71BC8"/>
    <w:rsid w:val="00C86AFD"/>
    <w:rsid w:val="00CD55EE"/>
    <w:rsid w:val="00D055A7"/>
    <w:rsid w:val="00D42B2D"/>
    <w:rsid w:val="00D42FB5"/>
    <w:rsid w:val="00DC6C96"/>
    <w:rsid w:val="00DF0096"/>
    <w:rsid w:val="00DF42E6"/>
    <w:rsid w:val="00E209DB"/>
    <w:rsid w:val="00F2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0138D-E29B-4511-9ADF-793A80CCF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4E9A6-65F3-469F-BB9A-08E388498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1</TotalTime>
  <Pages>3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Титульний аркуш</vt:lpstr>
    </vt:vector>
  </TitlesOfParts>
  <Company/>
  <LinksUpToDate>false</LinksUpToDate>
  <CharactersWithSpaces>6142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dc:description/>
  <cp:lastModifiedBy>Валерій</cp:lastModifiedBy>
  <cp:revision>2</cp:revision>
  <cp:lastPrinted>2013-07-11T13:29:00Z</cp:lastPrinted>
  <dcterms:created xsi:type="dcterms:W3CDTF">2021-04-24T14:57:00Z</dcterms:created>
  <dcterms:modified xsi:type="dcterms:W3CDTF">2021-04-24T14:57:00Z</dcterms:modified>
</cp:coreProperties>
</file>