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FAF" w:rsidRPr="00A96FAF" w:rsidRDefault="00A96FAF" w:rsidP="00A96FAF">
      <w:pPr>
        <w:spacing w:after="0" w:line="240" w:lineRule="auto"/>
        <w:outlineLvl w:val="2"/>
        <w:rPr>
          <w:rFonts w:ascii="Times New Roman" w:eastAsia="Times New Roman" w:hAnsi="Times New Roman" w:cs="Times New Roman"/>
          <w:bCs/>
          <w:color w:val="000000"/>
          <w:sz w:val="16"/>
          <w:szCs w:val="16"/>
          <w:lang w:eastAsia="ru-RU"/>
        </w:rPr>
      </w:pPr>
      <w:bookmarkStart w:id="0" w:name="_GoBack"/>
      <w:bookmarkEnd w:id="0"/>
      <w:r w:rsidRPr="00A96FAF">
        <w:rPr>
          <w:rFonts w:ascii="Times New Roman" w:eastAsia="Times New Roman" w:hAnsi="Times New Roman" w:cs="Times New Roman"/>
          <w:b/>
          <w:bCs/>
          <w:color w:val="000000"/>
          <w:sz w:val="28"/>
          <w:szCs w:val="28"/>
          <w:lang w:eastAsia="ru-RU"/>
        </w:rPr>
        <w:tab/>
      </w:r>
      <w:r w:rsidRPr="00A96FAF">
        <w:rPr>
          <w:rFonts w:ascii="Times New Roman" w:eastAsia="Times New Roman" w:hAnsi="Times New Roman" w:cs="Times New Roman"/>
          <w:b/>
          <w:bCs/>
          <w:color w:val="000000"/>
          <w:sz w:val="28"/>
          <w:szCs w:val="28"/>
          <w:lang w:eastAsia="ru-RU"/>
        </w:rPr>
        <w:tab/>
      </w:r>
      <w:r w:rsidRPr="00A96FAF">
        <w:rPr>
          <w:rFonts w:ascii="Times New Roman" w:eastAsia="Times New Roman" w:hAnsi="Times New Roman" w:cs="Times New Roman"/>
          <w:b/>
          <w:bCs/>
          <w:color w:val="000000"/>
          <w:sz w:val="28"/>
          <w:szCs w:val="28"/>
          <w:lang w:eastAsia="ru-RU"/>
        </w:rPr>
        <w:tab/>
      </w:r>
      <w:r w:rsidRPr="00A96FAF">
        <w:rPr>
          <w:rFonts w:ascii="Times New Roman" w:eastAsia="Times New Roman" w:hAnsi="Times New Roman" w:cs="Times New Roman"/>
          <w:b/>
          <w:bCs/>
          <w:color w:val="000000"/>
          <w:sz w:val="28"/>
          <w:szCs w:val="28"/>
          <w:lang w:val="en-US" w:eastAsia="ru-RU"/>
        </w:rPr>
        <w:t xml:space="preserve">                                          </w:t>
      </w:r>
      <w:r w:rsidRPr="00A96FAF">
        <w:rPr>
          <w:rFonts w:ascii="Times New Roman" w:eastAsia="Times New Roman" w:hAnsi="Times New Roman" w:cs="Times New Roman"/>
          <w:b/>
          <w:bCs/>
          <w:color w:val="000000"/>
          <w:sz w:val="28"/>
          <w:szCs w:val="28"/>
          <w:lang w:eastAsia="ru-RU"/>
        </w:rPr>
        <w:tab/>
      </w:r>
      <w:r w:rsidRPr="00A96FAF">
        <w:rPr>
          <w:rFonts w:ascii="Times New Roman" w:eastAsia="Times New Roman" w:hAnsi="Times New Roman" w:cs="Times New Roman"/>
          <w:b/>
          <w:bCs/>
          <w:color w:val="000000"/>
          <w:sz w:val="28"/>
          <w:szCs w:val="28"/>
          <w:lang w:eastAsia="ru-RU"/>
        </w:rPr>
        <w:tab/>
      </w:r>
      <w:r w:rsidRPr="00A96FAF">
        <w:rPr>
          <w:rFonts w:ascii="Times New Roman" w:eastAsia="Times New Roman" w:hAnsi="Times New Roman" w:cs="Times New Roman"/>
          <w:b/>
          <w:bCs/>
          <w:color w:val="000000"/>
          <w:sz w:val="28"/>
          <w:szCs w:val="28"/>
          <w:lang w:eastAsia="ru-RU"/>
        </w:rPr>
        <w:tab/>
      </w:r>
      <w:r w:rsidRPr="00A96FAF">
        <w:rPr>
          <w:rFonts w:ascii="Times New Roman" w:eastAsia="Times New Roman" w:hAnsi="Times New Roman" w:cs="Times New Roman"/>
          <w:bCs/>
          <w:color w:val="000000"/>
          <w:sz w:val="16"/>
          <w:szCs w:val="16"/>
          <w:lang w:eastAsia="ru-RU"/>
        </w:rPr>
        <w:t>Додаток 38</w:t>
      </w:r>
    </w:p>
    <w:p w:rsidR="00A96FAF" w:rsidRPr="00A96FAF" w:rsidRDefault="00A96FAF" w:rsidP="00A96FAF">
      <w:pPr>
        <w:spacing w:after="0" w:line="240" w:lineRule="auto"/>
        <w:outlineLvl w:val="2"/>
        <w:rPr>
          <w:rFonts w:ascii="Times New Roman" w:eastAsia="Times New Roman" w:hAnsi="Times New Roman" w:cs="Times New Roman"/>
          <w:bCs/>
          <w:color w:val="000000"/>
          <w:sz w:val="16"/>
          <w:szCs w:val="16"/>
          <w:lang w:eastAsia="ru-RU"/>
        </w:rPr>
      </w:pPr>
      <w:r w:rsidRPr="00A96FAF">
        <w:rPr>
          <w:rFonts w:ascii="Times New Roman" w:eastAsia="Times New Roman" w:hAnsi="Times New Roman" w:cs="Times New Roman"/>
          <w:bCs/>
          <w:color w:val="000000"/>
          <w:sz w:val="16"/>
          <w:szCs w:val="16"/>
          <w:lang w:eastAsia="ru-RU"/>
        </w:rPr>
        <w:tab/>
      </w:r>
      <w:r w:rsidRPr="00A96FAF">
        <w:rPr>
          <w:rFonts w:ascii="Times New Roman" w:eastAsia="Times New Roman" w:hAnsi="Times New Roman" w:cs="Times New Roman"/>
          <w:bCs/>
          <w:color w:val="000000"/>
          <w:sz w:val="16"/>
          <w:szCs w:val="16"/>
          <w:lang w:eastAsia="ru-RU"/>
        </w:rPr>
        <w:tab/>
      </w:r>
      <w:r w:rsidRPr="00A96FAF">
        <w:rPr>
          <w:rFonts w:ascii="Times New Roman" w:eastAsia="Times New Roman" w:hAnsi="Times New Roman" w:cs="Times New Roman"/>
          <w:bCs/>
          <w:color w:val="000000"/>
          <w:sz w:val="16"/>
          <w:szCs w:val="16"/>
          <w:lang w:eastAsia="ru-RU"/>
        </w:rPr>
        <w:tab/>
      </w:r>
      <w:r w:rsidRPr="00A96FAF">
        <w:rPr>
          <w:rFonts w:ascii="Times New Roman" w:eastAsia="Times New Roman" w:hAnsi="Times New Roman" w:cs="Times New Roman"/>
          <w:bCs/>
          <w:color w:val="000000"/>
          <w:sz w:val="16"/>
          <w:szCs w:val="16"/>
          <w:lang w:eastAsia="ru-RU"/>
        </w:rPr>
        <w:tab/>
      </w:r>
      <w:r w:rsidRPr="00A96FAF">
        <w:rPr>
          <w:rFonts w:ascii="Times New Roman" w:eastAsia="Times New Roman" w:hAnsi="Times New Roman" w:cs="Times New Roman"/>
          <w:bCs/>
          <w:color w:val="000000"/>
          <w:sz w:val="16"/>
          <w:szCs w:val="16"/>
          <w:lang w:eastAsia="ru-RU"/>
        </w:rPr>
        <w:tab/>
      </w:r>
      <w:r w:rsidRPr="00A96FAF">
        <w:rPr>
          <w:rFonts w:ascii="Times New Roman" w:eastAsia="Times New Roman" w:hAnsi="Times New Roman" w:cs="Times New Roman"/>
          <w:bCs/>
          <w:color w:val="000000"/>
          <w:sz w:val="16"/>
          <w:szCs w:val="16"/>
          <w:lang w:eastAsia="ru-RU"/>
        </w:rPr>
        <w:tab/>
      </w:r>
      <w:r w:rsidRPr="00A96FAF">
        <w:rPr>
          <w:rFonts w:ascii="Times New Roman" w:eastAsia="Times New Roman" w:hAnsi="Times New Roman" w:cs="Times New Roman"/>
          <w:bCs/>
          <w:color w:val="000000"/>
          <w:sz w:val="16"/>
          <w:szCs w:val="16"/>
          <w:lang w:eastAsia="ru-RU"/>
        </w:rPr>
        <w:tab/>
      </w:r>
      <w:r w:rsidRPr="00A96FAF">
        <w:rPr>
          <w:rFonts w:ascii="Times New Roman" w:eastAsia="Times New Roman" w:hAnsi="Times New Roman" w:cs="Times New Roman"/>
          <w:bCs/>
          <w:color w:val="000000"/>
          <w:sz w:val="16"/>
          <w:szCs w:val="16"/>
          <w:lang w:eastAsia="ru-RU"/>
        </w:rPr>
        <w:tab/>
        <w:t>до Положення про розкриття інформації емітентами</w:t>
      </w:r>
    </w:p>
    <w:p w:rsidR="00A96FAF" w:rsidRPr="00A96FAF" w:rsidRDefault="00A96FAF" w:rsidP="00A96FAF">
      <w:pPr>
        <w:spacing w:after="0" w:line="240" w:lineRule="auto"/>
        <w:outlineLvl w:val="2"/>
        <w:rPr>
          <w:rFonts w:ascii="Times New Roman" w:eastAsia="Times New Roman" w:hAnsi="Times New Roman" w:cs="Times New Roman"/>
          <w:bCs/>
          <w:color w:val="000000"/>
          <w:sz w:val="16"/>
          <w:szCs w:val="16"/>
          <w:lang w:eastAsia="ru-RU"/>
        </w:rPr>
      </w:pPr>
      <w:r w:rsidRPr="00A96FAF">
        <w:rPr>
          <w:rFonts w:ascii="Times New Roman" w:eastAsia="Times New Roman" w:hAnsi="Times New Roman" w:cs="Times New Roman"/>
          <w:bCs/>
          <w:color w:val="000000"/>
          <w:sz w:val="16"/>
          <w:szCs w:val="16"/>
          <w:lang w:eastAsia="ru-RU"/>
        </w:rPr>
        <w:tab/>
      </w:r>
      <w:r w:rsidRPr="00A96FAF">
        <w:rPr>
          <w:rFonts w:ascii="Times New Roman" w:eastAsia="Times New Roman" w:hAnsi="Times New Roman" w:cs="Times New Roman"/>
          <w:bCs/>
          <w:color w:val="000000"/>
          <w:sz w:val="16"/>
          <w:szCs w:val="16"/>
          <w:lang w:eastAsia="ru-RU"/>
        </w:rPr>
        <w:tab/>
      </w:r>
      <w:r w:rsidRPr="00A96FAF">
        <w:rPr>
          <w:rFonts w:ascii="Times New Roman" w:eastAsia="Times New Roman" w:hAnsi="Times New Roman" w:cs="Times New Roman"/>
          <w:bCs/>
          <w:color w:val="000000"/>
          <w:sz w:val="16"/>
          <w:szCs w:val="16"/>
          <w:lang w:eastAsia="ru-RU"/>
        </w:rPr>
        <w:tab/>
      </w:r>
      <w:r w:rsidRPr="00A96FAF">
        <w:rPr>
          <w:rFonts w:ascii="Times New Roman" w:eastAsia="Times New Roman" w:hAnsi="Times New Roman" w:cs="Times New Roman"/>
          <w:bCs/>
          <w:color w:val="000000"/>
          <w:sz w:val="16"/>
          <w:szCs w:val="16"/>
          <w:lang w:eastAsia="ru-RU"/>
        </w:rPr>
        <w:tab/>
      </w:r>
      <w:r w:rsidRPr="00A96FAF">
        <w:rPr>
          <w:rFonts w:ascii="Times New Roman" w:eastAsia="Times New Roman" w:hAnsi="Times New Roman" w:cs="Times New Roman"/>
          <w:bCs/>
          <w:color w:val="000000"/>
          <w:sz w:val="16"/>
          <w:szCs w:val="16"/>
          <w:lang w:eastAsia="ru-RU"/>
        </w:rPr>
        <w:tab/>
      </w:r>
      <w:r w:rsidRPr="00A96FAF">
        <w:rPr>
          <w:rFonts w:ascii="Times New Roman" w:eastAsia="Times New Roman" w:hAnsi="Times New Roman" w:cs="Times New Roman"/>
          <w:bCs/>
          <w:color w:val="000000"/>
          <w:sz w:val="16"/>
          <w:szCs w:val="16"/>
          <w:lang w:eastAsia="ru-RU"/>
        </w:rPr>
        <w:tab/>
      </w:r>
      <w:r w:rsidRPr="00A96FAF">
        <w:rPr>
          <w:rFonts w:ascii="Times New Roman" w:eastAsia="Times New Roman" w:hAnsi="Times New Roman" w:cs="Times New Roman"/>
          <w:bCs/>
          <w:color w:val="000000"/>
          <w:sz w:val="16"/>
          <w:szCs w:val="16"/>
          <w:lang w:eastAsia="ru-RU"/>
        </w:rPr>
        <w:tab/>
      </w:r>
      <w:r w:rsidRPr="00A96FAF">
        <w:rPr>
          <w:rFonts w:ascii="Times New Roman" w:eastAsia="Times New Roman" w:hAnsi="Times New Roman" w:cs="Times New Roman"/>
          <w:bCs/>
          <w:color w:val="000000"/>
          <w:sz w:val="16"/>
          <w:szCs w:val="16"/>
          <w:lang w:eastAsia="ru-RU"/>
        </w:rPr>
        <w:tab/>
        <w:t>цінних паперів (пункт1 глави 4 розділу III)</w:t>
      </w:r>
    </w:p>
    <w:p w:rsidR="00A96FAF" w:rsidRPr="00A96FAF" w:rsidRDefault="00A96FAF" w:rsidP="00A96FAF">
      <w:pPr>
        <w:spacing w:after="0" w:line="240" w:lineRule="auto"/>
        <w:outlineLvl w:val="2"/>
        <w:rPr>
          <w:rFonts w:ascii="Times New Roman" w:eastAsia="Times New Roman" w:hAnsi="Times New Roman" w:cs="Times New Roman"/>
          <w:b/>
          <w:bCs/>
          <w:color w:val="000000"/>
          <w:sz w:val="28"/>
          <w:szCs w:val="28"/>
          <w:lang w:val="ru-RU" w:eastAsia="ru-RU"/>
        </w:rPr>
      </w:pPr>
      <w:r w:rsidRPr="00A96FAF">
        <w:rPr>
          <w:rFonts w:ascii="Times New Roman" w:eastAsia="Times New Roman" w:hAnsi="Times New Roman" w:cs="Times New Roman"/>
          <w:b/>
          <w:bCs/>
          <w:color w:val="000000"/>
          <w:sz w:val="28"/>
          <w:szCs w:val="28"/>
          <w:lang w:val="ru-RU" w:eastAsia="ru-RU"/>
        </w:rPr>
        <w:tab/>
      </w:r>
      <w:r w:rsidRPr="00A96FAF">
        <w:rPr>
          <w:rFonts w:ascii="Times New Roman" w:eastAsia="Times New Roman" w:hAnsi="Times New Roman" w:cs="Times New Roman"/>
          <w:b/>
          <w:bCs/>
          <w:color w:val="000000"/>
          <w:sz w:val="28"/>
          <w:szCs w:val="28"/>
          <w:lang w:val="ru-RU" w:eastAsia="ru-RU"/>
        </w:rPr>
        <w:tab/>
      </w:r>
      <w:r w:rsidRPr="00A96FAF">
        <w:rPr>
          <w:rFonts w:ascii="Times New Roman" w:eastAsia="Times New Roman" w:hAnsi="Times New Roman" w:cs="Times New Roman"/>
          <w:b/>
          <w:bCs/>
          <w:color w:val="000000"/>
          <w:sz w:val="28"/>
          <w:szCs w:val="28"/>
          <w:lang w:val="ru-RU" w:eastAsia="ru-RU"/>
        </w:rPr>
        <w:tab/>
      </w:r>
      <w:r w:rsidRPr="00A96FAF">
        <w:rPr>
          <w:rFonts w:ascii="Times New Roman" w:eastAsia="Times New Roman" w:hAnsi="Times New Roman" w:cs="Times New Roman"/>
          <w:b/>
          <w:bCs/>
          <w:color w:val="000000"/>
          <w:sz w:val="28"/>
          <w:szCs w:val="28"/>
          <w:lang w:val="ru-RU" w:eastAsia="ru-RU"/>
        </w:rPr>
        <w:tab/>
      </w:r>
      <w:r w:rsidRPr="00A96FAF">
        <w:rPr>
          <w:rFonts w:ascii="Times New Roman" w:eastAsia="Times New Roman" w:hAnsi="Times New Roman" w:cs="Times New Roman"/>
          <w:b/>
          <w:bCs/>
          <w:color w:val="000000"/>
          <w:sz w:val="28"/>
          <w:szCs w:val="28"/>
          <w:lang w:val="ru-RU" w:eastAsia="ru-RU"/>
        </w:rPr>
        <w:tab/>
      </w:r>
    </w:p>
    <w:p w:rsidR="00A96FAF" w:rsidRPr="00A96FAF" w:rsidRDefault="00A96FAF" w:rsidP="00A96FAF">
      <w:pPr>
        <w:spacing w:after="0" w:line="240" w:lineRule="auto"/>
        <w:outlineLvl w:val="2"/>
        <w:rPr>
          <w:rFonts w:ascii="Times New Roman" w:eastAsia="Times New Roman" w:hAnsi="Times New Roman" w:cs="Times New Roman"/>
          <w:b/>
          <w:bCs/>
          <w:color w:val="000000"/>
          <w:sz w:val="28"/>
          <w:szCs w:val="28"/>
          <w:lang w:val="ru-RU" w:eastAsia="ru-RU"/>
        </w:rPr>
      </w:pPr>
      <w:r w:rsidRPr="00A96FAF">
        <w:rPr>
          <w:rFonts w:ascii="Times New Roman" w:eastAsia="Times New Roman" w:hAnsi="Times New Roman" w:cs="Times New Roman"/>
          <w:b/>
          <w:bCs/>
          <w:color w:val="000000"/>
          <w:sz w:val="28"/>
          <w:szCs w:val="28"/>
          <w:lang w:val="ru-RU" w:eastAsia="ru-RU"/>
        </w:rPr>
        <w:tab/>
      </w:r>
      <w:r w:rsidRPr="00A96FAF">
        <w:rPr>
          <w:rFonts w:ascii="Times New Roman" w:eastAsia="Times New Roman" w:hAnsi="Times New Roman" w:cs="Times New Roman"/>
          <w:b/>
          <w:bCs/>
          <w:color w:val="000000"/>
          <w:sz w:val="28"/>
          <w:szCs w:val="28"/>
          <w:lang w:val="ru-RU" w:eastAsia="ru-RU"/>
        </w:rPr>
        <w:tab/>
      </w:r>
      <w:r w:rsidRPr="00A96FAF">
        <w:rPr>
          <w:rFonts w:ascii="Times New Roman" w:eastAsia="Times New Roman" w:hAnsi="Times New Roman" w:cs="Times New Roman"/>
          <w:b/>
          <w:bCs/>
          <w:color w:val="000000"/>
          <w:sz w:val="28"/>
          <w:szCs w:val="28"/>
          <w:lang w:val="ru-RU" w:eastAsia="ru-RU"/>
        </w:rPr>
        <w:tab/>
      </w:r>
      <w:r w:rsidRPr="00A96FAF">
        <w:rPr>
          <w:rFonts w:ascii="Times New Roman" w:eastAsia="Times New Roman" w:hAnsi="Times New Roman" w:cs="Times New Roman"/>
          <w:b/>
          <w:bCs/>
          <w:color w:val="000000"/>
          <w:sz w:val="28"/>
          <w:szCs w:val="28"/>
          <w:lang w:val="ru-RU" w:eastAsia="ru-RU"/>
        </w:rPr>
        <w:tab/>
      </w:r>
      <w:r w:rsidRPr="00A96FAF">
        <w:rPr>
          <w:rFonts w:ascii="Times New Roman" w:eastAsia="Times New Roman" w:hAnsi="Times New Roman" w:cs="Times New Roman"/>
          <w:b/>
          <w:bCs/>
          <w:color w:val="000000"/>
          <w:sz w:val="28"/>
          <w:szCs w:val="28"/>
          <w:lang w:val="ru-RU" w:eastAsia="ru-RU"/>
        </w:rPr>
        <w:tab/>
        <w:t>Титульний аркуш</w:t>
      </w: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val="ru-RU" w:eastAsia="ru-RU"/>
        </w:rPr>
      </w:pP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ru-RU"/>
        </w:rPr>
      </w:pPr>
    </w:p>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u w:val="single"/>
          <w:lang w:val="en-US" w:eastAsia="ru-RU"/>
        </w:rPr>
      </w:pPr>
      <w:r w:rsidRPr="00A96FAF">
        <w:rPr>
          <w:rFonts w:ascii="Times New Roman" w:eastAsia="Times New Roman" w:hAnsi="Times New Roman" w:cs="Times New Roman"/>
          <w:b/>
          <w:bCs/>
          <w:color w:val="000000"/>
          <w:sz w:val="28"/>
          <w:szCs w:val="28"/>
          <w:lang w:eastAsia="ru-RU"/>
        </w:rPr>
        <w:t xml:space="preserve">         </w:t>
      </w:r>
      <w:r w:rsidRPr="00A96FAF">
        <w:rPr>
          <w:rFonts w:ascii="Times New Roman" w:eastAsia="Times New Roman" w:hAnsi="Times New Roman" w:cs="Times New Roman"/>
          <w:b/>
          <w:bCs/>
          <w:color w:val="000000"/>
          <w:sz w:val="28"/>
          <w:szCs w:val="28"/>
          <w:lang w:val="en-US" w:eastAsia="ru-RU"/>
        </w:rPr>
        <w:t xml:space="preserve">     </w:t>
      </w:r>
      <w:r w:rsidRPr="00A96FAF">
        <w:rPr>
          <w:rFonts w:ascii="Times New Roman" w:eastAsia="Times New Roman" w:hAnsi="Times New Roman" w:cs="Times New Roman"/>
          <w:b/>
          <w:bCs/>
          <w:color w:val="000000"/>
          <w:sz w:val="20"/>
          <w:szCs w:val="20"/>
          <w:u w:val="single"/>
          <w:lang w:val="en-US" w:eastAsia="ru-RU"/>
        </w:rPr>
        <w:t xml:space="preserve"> </w:t>
      </w:r>
    </w:p>
    <w:p w:rsidR="00A96FAF" w:rsidRPr="00A96FAF" w:rsidRDefault="00A96FAF" w:rsidP="00A96FAF">
      <w:pPr>
        <w:spacing w:after="0" w:line="240" w:lineRule="auto"/>
        <w:outlineLvl w:val="2"/>
        <w:rPr>
          <w:rFonts w:ascii="Times New Roman" w:eastAsia="Times New Roman" w:hAnsi="Times New Roman" w:cs="Times New Roman"/>
          <w:bCs/>
          <w:color w:val="000000"/>
          <w:sz w:val="16"/>
          <w:szCs w:val="16"/>
          <w:lang w:eastAsia="ru-RU"/>
        </w:rPr>
      </w:pPr>
      <w:r w:rsidRPr="00A96FAF">
        <w:rPr>
          <w:rFonts w:ascii="Times New Roman" w:eastAsia="Times New Roman" w:hAnsi="Times New Roman" w:cs="Times New Roman"/>
          <w:b/>
          <w:bCs/>
          <w:color w:val="000000"/>
          <w:sz w:val="20"/>
          <w:szCs w:val="20"/>
          <w:lang w:val="ru-RU" w:eastAsia="ru-RU"/>
        </w:rPr>
        <w:t xml:space="preserve">            </w:t>
      </w:r>
      <w:r w:rsidRPr="00A96FAF">
        <w:rPr>
          <w:rFonts w:ascii="Times New Roman" w:eastAsia="Times New Roman" w:hAnsi="Times New Roman" w:cs="Times New Roman"/>
          <w:b/>
          <w:bCs/>
          <w:color w:val="000000"/>
          <w:sz w:val="20"/>
          <w:szCs w:val="20"/>
          <w:lang w:eastAsia="ru-RU"/>
        </w:rPr>
        <w:t xml:space="preserve"> (</w:t>
      </w:r>
      <w:r w:rsidRPr="00A96FAF">
        <w:rPr>
          <w:rFonts w:ascii="Times New Roman" w:eastAsia="Times New Roman" w:hAnsi="Times New Roman" w:cs="Times New Roman"/>
          <w:bCs/>
          <w:color w:val="000000"/>
          <w:sz w:val="16"/>
          <w:szCs w:val="16"/>
          <w:lang w:eastAsia="ru-RU"/>
        </w:rPr>
        <w:t xml:space="preserve">дата реєстрації емітентом </w:t>
      </w:r>
      <w:r w:rsidRPr="00A96FAF">
        <w:rPr>
          <w:rFonts w:ascii="Times New Roman" w:eastAsia="Times New Roman" w:hAnsi="Times New Roman" w:cs="Times New Roman"/>
          <w:bCs/>
          <w:color w:val="000000"/>
          <w:sz w:val="16"/>
          <w:szCs w:val="16"/>
          <w:lang w:eastAsia="ru-RU"/>
        </w:rPr>
        <w:br/>
        <w:t xml:space="preserve">                  електронного документа)</w:t>
      </w:r>
    </w:p>
    <w:p w:rsidR="00A96FAF" w:rsidRPr="00A96FAF" w:rsidRDefault="00A96FAF" w:rsidP="00A96FAF">
      <w:pPr>
        <w:spacing w:after="0" w:line="240" w:lineRule="auto"/>
        <w:outlineLvl w:val="2"/>
        <w:rPr>
          <w:rFonts w:ascii="Times New Roman" w:eastAsia="Times New Roman" w:hAnsi="Times New Roman" w:cs="Times New Roman"/>
          <w:bCs/>
          <w:color w:val="000000"/>
          <w:sz w:val="16"/>
          <w:szCs w:val="16"/>
          <w:lang w:eastAsia="ru-RU"/>
        </w:rPr>
      </w:pPr>
    </w:p>
    <w:p w:rsidR="00A96FAF" w:rsidRPr="00A96FAF" w:rsidRDefault="00A96FAF" w:rsidP="00A96FAF">
      <w:pPr>
        <w:spacing w:after="0" w:line="240" w:lineRule="auto"/>
        <w:outlineLvl w:val="2"/>
        <w:rPr>
          <w:rFonts w:ascii="Times New Roman" w:eastAsia="Times New Roman" w:hAnsi="Times New Roman" w:cs="Times New Roman"/>
          <w:bCs/>
          <w:color w:val="000000"/>
          <w:sz w:val="16"/>
          <w:szCs w:val="16"/>
          <w:lang w:val="en-US" w:eastAsia="ru-RU"/>
        </w:rPr>
      </w:pPr>
      <w:r w:rsidRPr="00A96FAF">
        <w:rPr>
          <w:rFonts w:ascii="Times New Roman" w:eastAsia="Times New Roman" w:hAnsi="Times New Roman" w:cs="Times New Roman"/>
          <w:bCs/>
          <w:color w:val="000000"/>
          <w:sz w:val="16"/>
          <w:szCs w:val="16"/>
          <w:lang w:val="ru-RU" w:eastAsia="ru-RU"/>
        </w:rPr>
        <w:t xml:space="preserve">               </w:t>
      </w:r>
      <w:r w:rsidRPr="00A96FAF">
        <w:rPr>
          <w:rFonts w:ascii="Times New Roman" w:eastAsia="Times New Roman" w:hAnsi="Times New Roman" w:cs="Times New Roman"/>
          <w:bCs/>
          <w:color w:val="000000"/>
          <w:sz w:val="16"/>
          <w:szCs w:val="16"/>
          <w:lang w:eastAsia="ru-RU"/>
        </w:rPr>
        <w:t xml:space="preserve">№ </w:t>
      </w:r>
      <w:r w:rsidRPr="00A96FAF">
        <w:rPr>
          <w:rFonts w:ascii="Times New Roman" w:eastAsia="Times New Roman" w:hAnsi="Times New Roman" w:cs="Times New Roman"/>
          <w:b/>
          <w:bCs/>
          <w:color w:val="000000"/>
          <w:sz w:val="20"/>
          <w:szCs w:val="20"/>
          <w:u w:val="single"/>
          <w:lang w:val="en-US" w:eastAsia="ru-RU"/>
        </w:rPr>
        <w:t xml:space="preserve"> </w:t>
      </w:r>
    </w:p>
    <w:p w:rsidR="00A96FAF" w:rsidRPr="00A96FAF" w:rsidRDefault="00A96FAF" w:rsidP="00A96FAF">
      <w:pPr>
        <w:spacing w:after="0" w:line="240" w:lineRule="auto"/>
        <w:outlineLvl w:val="2"/>
        <w:rPr>
          <w:rFonts w:ascii="Times New Roman" w:eastAsia="Times New Roman" w:hAnsi="Times New Roman" w:cs="Times New Roman"/>
          <w:bCs/>
          <w:color w:val="000000"/>
          <w:sz w:val="16"/>
          <w:szCs w:val="16"/>
          <w:lang w:eastAsia="ru-RU"/>
        </w:rPr>
      </w:pPr>
      <w:r w:rsidRPr="00A96FAF">
        <w:rPr>
          <w:rFonts w:ascii="Times New Roman" w:eastAsia="Times New Roman" w:hAnsi="Times New Roman" w:cs="Times New Roman"/>
          <w:bCs/>
          <w:color w:val="000000"/>
          <w:sz w:val="16"/>
          <w:szCs w:val="16"/>
          <w:lang w:val="ru-RU" w:eastAsia="ru-RU"/>
        </w:rPr>
        <w:t xml:space="preserve">                  </w:t>
      </w:r>
      <w:r w:rsidRPr="00A96FAF">
        <w:rPr>
          <w:rFonts w:ascii="Times New Roman" w:eastAsia="Times New Roman" w:hAnsi="Times New Roman" w:cs="Times New Roman"/>
          <w:bCs/>
          <w:color w:val="000000"/>
          <w:sz w:val="16"/>
          <w:szCs w:val="16"/>
          <w:lang w:eastAsia="ru-RU"/>
        </w:rPr>
        <w:t>вихідний реєстраційний</w:t>
      </w:r>
      <w:r w:rsidRPr="00A96FAF">
        <w:rPr>
          <w:rFonts w:ascii="Times New Roman" w:eastAsia="Times New Roman" w:hAnsi="Times New Roman" w:cs="Times New Roman"/>
          <w:bCs/>
          <w:color w:val="000000"/>
          <w:sz w:val="16"/>
          <w:szCs w:val="16"/>
          <w:lang w:eastAsia="ru-RU"/>
        </w:rPr>
        <w:br/>
        <w:t xml:space="preserve">                  номер електронного документа)</w:t>
      </w:r>
    </w:p>
    <w:p w:rsidR="00A96FAF" w:rsidRPr="00A96FAF" w:rsidRDefault="00A96FAF" w:rsidP="00A96FAF">
      <w:pPr>
        <w:spacing w:after="0" w:line="240" w:lineRule="auto"/>
        <w:outlineLvl w:val="2"/>
        <w:rPr>
          <w:rFonts w:ascii="Times New Roman" w:eastAsia="Times New Roman" w:hAnsi="Times New Roman" w:cs="Times New Roman"/>
          <w:bCs/>
          <w:color w:val="000000"/>
          <w:sz w:val="16"/>
          <w:szCs w:val="16"/>
          <w:lang w:eastAsia="ru-RU"/>
        </w:rPr>
      </w:pP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val="ru-RU"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A96FAF" w:rsidRPr="00A96FAF" w:rsidTr="00F76A77">
        <w:tc>
          <w:tcPr>
            <w:tcW w:w="5000" w:type="pct"/>
            <w:tcMar>
              <w:top w:w="60" w:type="dxa"/>
              <w:left w:w="60" w:type="dxa"/>
              <w:bottom w:w="60" w:type="dxa"/>
              <w:right w:w="60" w:type="dxa"/>
            </w:tcMar>
            <w:vAlign w:val="center"/>
          </w:tcPr>
          <w:p w:rsidR="00A96FAF" w:rsidRPr="00A96FAF" w:rsidRDefault="00A96FAF" w:rsidP="00A96FAF">
            <w:pPr>
              <w:spacing w:before="100" w:beforeAutospacing="1" w:after="100" w:afterAutospacing="1" w:line="240" w:lineRule="auto"/>
              <w:jc w:val="both"/>
              <w:rPr>
                <w:rFonts w:ascii="Times New Roman" w:eastAsia="Times New Roman" w:hAnsi="Times New Roman" w:cs="Times New Roman"/>
                <w:i/>
                <w:color w:val="000000"/>
                <w:sz w:val="20"/>
                <w:szCs w:val="20"/>
                <w:lang w:eastAsia="ru-RU"/>
              </w:rPr>
            </w:pPr>
            <w:r w:rsidRPr="00A96FAF">
              <w:rPr>
                <w:rFonts w:ascii="Times New Roman" w:eastAsia="Times New Roman" w:hAnsi="Times New Roman" w:cs="Times New Roman"/>
                <w:color w:val="000000"/>
                <w:sz w:val="20"/>
                <w:szCs w:val="20"/>
                <w:lang w:eastAsia="ru-RU"/>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Положення)</w:t>
            </w:r>
          </w:p>
        </w:tc>
      </w:tr>
    </w:tbl>
    <w:p w:rsidR="00A96FAF" w:rsidRPr="00A96FAF" w:rsidRDefault="00A96FAF" w:rsidP="00A96FAF">
      <w:pPr>
        <w:spacing w:after="0" w:line="240" w:lineRule="auto"/>
        <w:rPr>
          <w:rFonts w:ascii="Times New Roman" w:eastAsia="Times New Roman" w:hAnsi="Times New Roman" w:cs="Times New Roman"/>
          <w:vanish/>
          <w:color w:val="000000"/>
          <w:sz w:val="24"/>
          <w:szCs w:val="24"/>
          <w:lang w:val="ru-RU" w:eastAsia="ru-RU"/>
        </w:rPr>
      </w:pPr>
    </w:p>
    <w:tbl>
      <w:tblPr>
        <w:tblW w:w="4919" w:type="pct"/>
        <w:tblLayout w:type="fixed"/>
        <w:tblCellMar>
          <w:top w:w="15" w:type="dxa"/>
          <w:left w:w="15" w:type="dxa"/>
          <w:bottom w:w="15" w:type="dxa"/>
          <w:right w:w="15" w:type="dxa"/>
        </w:tblCellMar>
        <w:tblLook w:val="04A0" w:firstRow="1" w:lastRow="0" w:firstColumn="1" w:lastColumn="0" w:noHBand="0" w:noVBand="1"/>
      </w:tblPr>
      <w:tblGrid>
        <w:gridCol w:w="1588"/>
        <w:gridCol w:w="183"/>
        <w:gridCol w:w="3597"/>
        <w:gridCol w:w="183"/>
        <w:gridCol w:w="4210"/>
      </w:tblGrid>
      <w:tr w:rsidR="00A96FAF" w:rsidRPr="00A96FAF" w:rsidTr="00F76A77">
        <w:tc>
          <w:tcPr>
            <w:tcW w:w="156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color w:val="000000"/>
                <w:sz w:val="20"/>
                <w:szCs w:val="20"/>
                <w:lang w:val="en-US" w:eastAsia="ru-RU"/>
              </w:rPr>
            </w:pPr>
            <w:r w:rsidRPr="00A96FAF">
              <w:rPr>
                <w:rFonts w:ascii="Times New Roman" w:eastAsia="Times New Roman" w:hAnsi="Times New Roman" w:cs="Times New Roman"/>
                <w:color w:val="000000"/>
                <w:sz w:val="20"/>
                <w:szCs w:val="20"/>
                <w:lang w:val="en-US" w:eastAsia="ru-RU"/>
              </w:rPr>
              <w:t>Директор</w:t>
            </w:r>
          </w:p>
        </w:tc>
        <w:tc>
          <w:tcPr>
            <w:tcW w:w="180"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color w:val="000000"/>
                <w:sz w:val="20"/>
                <w:szCs w:val="20"/>
                <w:lang w:val="ru-RU" w:eastAsia="ru-RU"/>
              </w:rPr>
            </w:pPr>
            <w:r w:rsidRPr="00A96FAF">
              <w:rPr>
                <w:rFonts w:ascii="Times New Roman" w:eastAsia="Times New Roman" w:hAnsi="Times New Roman" w:cs="Times New Roman"/>
                <w:color w:val="000000"/>
                <w:sz w:val="20"/>
                <w:szCs w:val="20"/>
                <w:lang w:val="ru-RU" w:eastAsia="ru-RU"/>
              </w:rPr>
              <w:t> </w:t>
            </w:r>
          </w:p>
        </w:tc>
        <w:tc>
          <w:tcPr>
            <w:tcW w:w="3538"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color w:val="000000"/>
                <w:sz w:val="20"/>
                <w:szCs w:val="20"/>
                <w:lang w:val="ru-RU" w:eastAsia="ru-RU"/>
              </w:rPr>
            </w:pPr>
            <w:r w:rsidRPr="00A96FAF">
              <w:rPr>
                <w:rFonts w:ascii="Times New Roman" w:eastAsia="Times New Roman" w:hAnsi="Times New Roman" w:cs="Times New Roman"/>
                <w:color w:val="000000"/>
                <w:sz w:val="20"/>
                <w:szCs w:val="20"/>
                <w:lang w:val="ru-RU" w:eastAsia="ru-RU"/>
              </w:rPr>
              <w:t> </w:t>
            </w:r>
          </w:p>
        </w:tc>
        <w:tc>
          <w:tcPr>
            <w:tcW w:w="180"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color w:val="000000"/>
                <w:sz w:val="20"/>
                <w:szCs w:val="20"/>
                <w:lang w:val="ru-RU" w:eastAsia="ru-RU"/>
              </w:rPr>
            </w:pPr>
            <w:r w:rsidRPr="00A96FAF">
              <w:rPr>
                <w:rFonts w:ascii="Times New Roman" w:eastAsia="Times New Roman" w:hAnsi="Times New Roman" w:cs="Times New Roman"/>
                <w:color w:val="000000"/>
                <w:sz w:val="20"/>
                <w:szCs w:val="20"/>
                <w:lang w:val="ru-RU" w:eastAsia="ru-RU"/>
              </w:rPr>
              <w:t> </w:t>
            </w:r>
          </w:p>
        </w:tc>
        <w:tc>
          <w:tcPr>
            <w:tcW w:w="4141" w:type="dxa"/>
            <w:tcMar>
              <w:top w:w="60" w:type="dxa"/>
              <w:left w:w="60" w:type="dxa"/>
              <w:bottom w:w="60" w:type="dxa"/>
              <w:right w:w="60" w:type="dxa"/>
            </w:tcMar>
            <w:vAlign w:val="bottom"/>
          </w:tcPr>
          <w:p w:rsidR="00A96FAF" w:rsidRPr="00A96FAF" w:rsidRDefault="00A96FAF" w:rsidP="00A96FAF">
            <w:pPr>
              <w:spacing w:after="0" w:line="240" w:lineRule="auto"/>
              <w:ind w:left="1280" w:hanging="591"/>
              <w:jc w:val="center"/>
              <w:rPr>
                <w:rFonts w:ascii="Times New Roman" w:eastAsia="Times New Roman" w:hAnsi="Times New Roman" w:cs="Times New Roman"/>
                <w:color w:val="000000"/>
                <w:sz w:val="20"/>
                <w:szCs w:val="20"/>
                <w:lang w:val="en-US" w:eastAsia="ru-RU"/>
              </w:rPr>
            </w:pPr>
            <w:r w:rsidRPr="00A96FAF">
              <w:rPr>
                <w:rFonts w:ascii="Times New Roman" w:eastAsia="Times New Roman" w:hAnsi="Times New Roman" w:cs="Times New Roman"/>
                <w:color w:val="000000"/>
                <w:sz w:val="20"/>
                <w:szCs w:val="20"/>
                <w:lang w:val="en-US" w:eastAsia="ru-RU"/>
              </w:rPr>
              <w:t>Тяжин Олександр Петрович</w:t>
            </w:r>
          </w:p>
        </w:tc>
      </w:tr>
      <w:tr w:rsidR="00A96FAF" w:rsidRPr="00A96FAF" w:rsidTr="00F76A77">
        <w:tc>
          <w:tcPr>
            <w:tcW w:w="156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color w:val="000000"/>
                <w:sz w:val="24"/>
                <w:szCs w:val="24"/>
                <w:lang w:val="ru-RU" w:eastAsia="ru-RU"/>
              </w:rPr>
            </w:pPr>
            <w:r w:rsidRPr="00A96FAF">
              <w:rPr>
                <w:rFonts w:ascii="Times New Roman" w:eastAsia="Times New Roman" w:hAnsi="Times New Roman" w:cs="Times New Roman"/>
                <w:color w:val="000000"/>
                <w:sz w:val="20"/>
                <w:szCs w:val="20"/>
                <w:lang w:val="ru-RU" w:eastAsia="ru-RU"/>
              </w:rPr>
              <w:t>(посада)</w:t>
            </w:r>
          </w:p>
        </w:tc>
        <w:tc>
          <w:tcPr>
            <w:tcW w:w="180"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color w:val="000000"/>
                <w:sz w:val="24"/>
                <w:szCs w:val="24"/>
                <w:lang w:val="ru-RU" w:eastAsia="ru-RU"/>
              </w:rPr>
            </w:pPr>
            <w:r w:rsidRPr="00A96FAF">
              <w:rPr>
                <w:rFonts w:ascii="Times New Roman" w:eastAsia="Times New Roman" w:hAnsi="Times New Roman" w:cs="Times New Roman"/>
                <w:color w:val="000000"/>
                <w:sz w:val="24"/>
                <w:szCs w:val="24"/>
                <w:lang w:val="ru-RU" w:eastAsia="ru-RU"/>
              </w:rPr>
              <w:t> </w:t>
            </w:r>
          </w:p>
        </w:tc>
        <w:tc>
          <w:tcPr>
            <w:tcW w:w="3538"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color w:val="000000"/>
                <w:sz w:val="24"/>
                <w:szCs w:val="24"/>
                <w:lang w:val="ru-RU" w:eastAsia="ru-RU"/>
              </w:rPr>
            </w:pPr>
            <w:r w:rsidRPr="00A96FAF">
              <w:rPr>
                <w:rFonts w:ascii="Times New Roman" w:eastAsia="Times New Roman" w:hAnsi="Times New Roman" w:cs="Times New Roman"/>
                <w:color w:val="000000"/>
                <w:sz w:val="20"/>
                <w:szCs w:val="20"/>
                <w:lang w:val="ru-RU" w:eastAsia="ru-RU"/>
              </w:rPr>
              <w:t>(підпис)</w:t>
            </w:r>
          </w:p>
        </w:tc>
        <w:tc>
          <w:tcPr>
            <w:tcW w:w="180"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color w:val="000000"/>
                <w:sz w:val="24"/>
                <w:szCs w:val="24"/>
                <w:lang w:val="ru-RU" w:eastAsia="ru-RU"/>
              </w:rPr>
            </w:pPr>
            <w:r w:rsidRPr="00A96FAF">
              <w:rPr>
                <w:rFonts w:ascii="Times New Roman" w:eastAsia="Times New Roman" w:hAnsi="Times New Roman" w:cs="Times New Roman"/>
                <w:color w:val="000000"/>
                <w:sz w:val="24"/>
                <w:szCs w:val="24"/>
                <w:lang w:val="ru-RU" w:eastAsia="ru-RU"/>
              </w:rPr>
              <w:t> </w:t>
            </w:r>
          </w:p>
        </w:tc>
        <w:tc>
          <w:tcPr>
            <w:tcW w:w="4141"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color w:val="000000"/>
                <w:sz w:val="24"/>
                <w:szCs w:val="24"/>
                <w:lang w:val="ru-RU" w:eastAsia="ru-RU"/>
              </w:rPr>
            </w:pPr>
            <w:r w:rsidRPr="00A96FAF">
              <w:rPr>
                <w:rFonts w:ascii="Times New Roman" w:eastAsia="Times New Roman" w:hAnsi="Times New Roman" w:cs="Times New Roman"/>
                <w:color w:val="000000"/>
                <w:sz w:val="20"/>
                <w:szCs w:val="20"/>
                <w:lang w:val="ru-RU" w:eastAsia="ru-RU"/>
              </w:rPr>
              <w:t>(прізвище та ініціали керівника)</w:t>
            </w:r>
          </w:p>
        </w:tc>
      </w:tr>
      <w:tr w:rsidR="00A96FAF" w:rsidRPr="00A96FAF" w:rsidTr="00F76A77">
        <w:trPr>
          <w:trHeight w:val="121"/>
        </w:trPr>
        <w:tc>
          <w:tcPr>
            <w:tcW w:w="5460" w:type="dxa"/>
            <w:gridSpan w:val="4"/>
            <w:vMerge w:val="restart"/>
            <w:tcMar>
              <w:top w:w="30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color w:val="000000"/>
                <w:sz w:val="24"/>
                <w:szCs w:val="24"/>
                <w:lang w:val="ru-RU" w:eastAsia="ru-RU"/>
              </w:rPr>
            </w:pPr>
          </w:p>
        </w:tc>
        <w:tc>
          <w:tcPr>
            <w:tcW w:w="4141"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color w:val="000000"/>
                <w:sz w:val="20"/>
                <w:szCs w:val="20"/>
                <w:lang w:val="en-US" w:eastAsia="ru-RU"/>
              </w:rPr>
            </w:pPr>
          </w:p>
        </w:tc>
      </w:tr>
      <w:tr w:rsidR="00A96FAF" w:rsidRPr="00A96FAF" w:rsidTr="00F76A77">
        <w:trPr>
          <w:trHeight w:val="44"/>
        </w:trPr>
        <w:tc>
          <w:tcPr>
            <w:tcW w:w="5460" w:type="dxa"/>
            <w:gridSpan w:val="4"/>
            <w:vMerge/>
            <w:vAlign w:val="center"/>
          </w:tcPr>
          <w:p w:rsidR="00A96FAF" w:rsidRPr="00A96FAF" w:rsidRDefault="00A96FAF" w:rsidP="00A96FAF">
            <w:pPr>
              <w:spacing w:after="0" w:line="240" w:lineRule="auto"/>
              <w:rPr>
                <w:rFonts w:ascii="Times New Roman" w:eastAsia="Times New Roman" w:hAnsi="Times New Roman" w:cs="Times New Roman"/>
                <w:color w:val="000000"/>
                <w:sz w:val="24"/>
                <w:szCs w:val="24"/>
                <w:lang w:val="ru-RU" w:eastAsia="ru-RU"/>
              </w:rPr>
            </w:pPr>
          </w:p>
        </w:tc>
        <w:tc>
          <w:tcPr>
            <w:tcW w:w="4141"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color w:val="000000"/>
                <w:sz w:val="24"/>
                <w:szCs w:val="24"/>
                <w:lang w:val="ru-RU" w:eastAsia="ru-RU"/>
              </w:rPr>
            </w:pPr>
          </w:p>
        </w:tc>
      </w:tr>
      <w:tr w:rsidR="00A96FAF" w:rsidRPr="00A96FAF" w:rsidTr="00F76A77">
        <w:tc>
          <w:tcPr>
            <w:tcW w:w="9601" w:type="dxa"/>
            <w:gridSpan w:val="5"/>
            <w:tcMar>
              <w:top w:w="60" w:type="dxa"/>
              <w:left w:w="60" w:type="dxa"/>
              <w:bottom w:w="60" w:type="dxa"/>
              <w:right w:w="60" w:type="dxa"/>
            </w:tcMar>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bCs/>
                <w:color w:val="000000"/>
                <w:sz w:val="24"/>
                <w:szCs w:val="24"/>
                <w:lang w:val="ru-RU" w:eastAsia="ru-RU"/>
              </w:rPr>
            </w:pPr>
            <w:r w:rsidRPr="00A96FAF">
              <w:rPr>
                <w:rFonts w:ascii="Times New Roman" w:eastAsia="Times New Roman" w:hAnsi="Times New Roman" w:cs="Times New Roman"/>
                <w:b/>
                <w:bCs/>
                <w:color w:val="000000"/>
                <w:sz w:val="24"/>
                <w:szCs w:val="24"/>
                <w:lang w:val="ru-RU" w:eastAsia="ru-RU"/>
              </w:rPr>
              <w:t>Річна інформація емітента цінних паперів</w:t>
            </w:r>
            <w:r w:rsidRPr="00A96FAF">
              <w:rPr>
                <w:rFonts w:ascii="Times New Roman" w:eastAsia="Times New Roman" w:hAnsi="Times New Roman" w:cs="Times New Roman"/>
                <w:b/>
                <w:bCs/>
                <w:color w:val="000000"/>
                <w:sz w:val="24"/>
                <w:szCs w:val="24"/>
                <w:lang w:val="ru-RU" w:eastAsia="ru-RU"/>
              </w:rPr>
              <w:br/>
              <w:t xml:space="preserve">за 2018 рік </w:t>
            </w:r>
          </w:p>
        </w:tc>
      </w:tr>
    </w:tbl>
    <w:p w:rsidR="00A96FAF" w:rsidRPr="00A96FAF" w:rsidRDefault="00A96FAF" w:rsidP="00A96FAF">
      <w:pPr>
        <w:spacing w:after="0" w:line="240" w:lineRule="auto"/>
        <w:rPr>
          <w:rFonts w:ascii="Times New Roman" w:eastAsia="Times New Roman" w:hAnsi="Times New Roman" w:cs="Times New Roman"/>
          <w:vanish/>
          <w:color w:val="000000"/>
          <w:sz w:val="24"/>
          <w:szCs w:val="24"/>
          <w:lang w:val="ru-RU"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2653"/>
        <w:gridCol w:w="7108"/>
      </w:tblGrid>
      <w:tr w:rsidR="00A96FAF" w:rsidRPr="00A96FAF" w:rsidTr="00F76A77">
        <w:tc>
          <w:tcPr>
            <w:tcW w:w="5000" w:type="pct"/>
            <w:gridSpan w:val="2"/>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color w:val="000000"/>
                <w:sz w:val="24"/>
                <w:szCs w:val="24"/>
                <w:lang w:val="ru-RU" w:eastAsia="ru-RU"/>
              </w:rPr>
            </w:pPr>
            <w:r w:rsidRPr="00A96FAF">
              <w:rPr>
                <w:rFonts w:ascii="Times New Roman" w:eastAsia="Times New Roman" w:hAnsi="Times New Roman" w:cs="Times New Roman"/>
                <w:b/>
                <w:bCs/>
                <w:color w:val="000000"/>
                <w:sz w:val="24"/>
                <w:szCs w:val="24"/>
                <w:lang w:val="en-US" w:eastAsia="ru-RU"/>
              </w:rPr>
              <w:t>I</w:t>
            </w:r>
            <w:r w:rsidRPr="00A96FAF">
              <w:rPr>
                <w:rFonts w:ascii="Times New Roman" w:eastAsia="Times New Roman" w:hAnsi="Times New Roman" w:cs="Times New Roman"/>
                <w:b/>
                <w:bCs/>
                <w:color w:val="000000"/>
                <w:sz w:val="24"/>
                <w:szCs w:val="24"/>
                <w:lang w:val="ru-RU" w:eastAsia="ru-RU"/>
              </w:rPr>
              <w:t>. Загальні відомості</w:t>
            </w:r>
          </w:p>
        </w:tc>
      </w:tr>
      <w:tr w:rsidR="00A96FAF" w:rsidRPr="00A96FAF" w:rsidTr="00F76A77">
        <w:tc>
          <w:tcPr>
            <w:tcW w:w="1359" w:type="pct"/>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color w:val="000000"/>
                <w:sz w:val="20"/>
                <w:szCs w:val="20"/>
                <w:lang w:val="ru-RU" w:eastAsia="ru-RU"/>
              </w:rPr>
            </w:pPr>
            <w:r w:rsidRPr="00A96FAF">
              <w:rPr>
                <w:rFonts w:ascii="Times New Roman" w:eastAsia="Times New Roman" w:hAnsi="Times New Roman" w:cs="Times New Roman"/>
                <w:b/>
                <w:color w:val="000000"/>
                <w:sz w:val="20"/>
                <w:szCs w:val="20"/>
                <w:lang w:val="ru-RU" w:eastAsia="ru-RU"/>
              </w:rPr>
              <w:t>1. Повне найменування емітента</w:t>
            </w:r>
          </w:p>
        </w:tc>
        <w:tc>
          <w:tcPr>
            <w:tcW w:w="3641" w:type="pct"/>
            <w:vAlign w:val="center"/>
          </w:tcPr>
          <w:p w:rsidR="00A96FAF" w:rsidRPr="00A96FAF" w:rsidRDefault="00A96FAF" w:rsidP="00A96FAF">
            <w:pPr>
              <w:spacing w:after="0" w:line="240" w:lineRule="auto"/>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ПРИВАТНЕ АКЦIОНЕРНЕ ТОВАРИСТВО "АРТЕМПОЛIМЕР"</w:t>
            </w:r>
          </w:p>
        </w:tc>
      </w:tr>
      <w:tr w:rsidR="00A96FAF" w:rsidRPr="00A96FAF" w:rsidTr="00F76A77">
        <w:tc>
          <w:tcPr>
            <w:tcW w:w="1359" w:type="pct"/>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color w:val="000000"/>
                <w:sz w:val="20"/>
                <w:szCs w:val="20"/>
                <w:lang w:val="ru-RU" w:eastAsia="ru-RU"/>
              </w:rPr>
            </w:pPr>
            <w:r w:rsidRPr="00A96FAF">
              <w:rPr>
                <w:rFonts w:ascii="Times New Roman" w:eastAsia="Times New Roman" w:hAnsi="Times New Roman" w:cs="Times New Roman"/>
                <w:b/>
                <w:color w:val="000000"/>
                <w:sz w:val="20"/>
                <w:szCs w:val="20"/>
                <w:lang w:val="ru-RU" w:eastAsia="ru-RU"/>
              </w:rPr>
              <w:t>2. Організаційно-правова форма емітента</w:t>
            </w:r>
          </w:p>
        </w:tc>
        <w:tc>
          <w:tcPr>
            <w:tcW w:w="3641" w:type="pct"/>
            <w:vAlign w:val="center"/>
          </w:tcPr>
          <w:p w:rsidR="00A96FAF" w:rsidRPr="00A96FAF" w:rsidRDefault="00A96FAF" w:rsidP="00A96FAF">
            <w:pPr>
              <w:spacing w:after="0" w:line="240" w:lineRule="auto"/>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Акцiонерне товариство</w:t>
            </w:r>
          </w:p>
        </w:tc>
      </w:tr>
      <w:tr w:rsidR="00A96FAF" w:rsidRPr="00A96FAF" w:rsidTr="00F76A77">
        <w:tc>
          <w:tcPr>
            <w:tcW w:w="1359" w:type="pct"/>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color w:val="000000"/>
                <w:sz w:val="20"/>
                <w:szCs w:val="20"/>
                <w:lang w:val="ru-RU" w:eastAsia="ru-RU"/>
              </w:rPr>
            </w:pPr>
            <w:r w:rsidRPr="00A96FAF">
              <w:rPr>
                <w:rFonts w:ascii="Times New Roman" w:eastAsia="Times New Roman" w:hAnsi="Times New Roman" w:cs="Times New Roman"/>
                <w:b/>
                <w:color w:val="000000"/>
                <w:sz w:val="20"/>
                <w:szCs w:val="20"/>
                <w:lang w:val="ru-RU" w:eastAsia="ru-RU"/>
              </w:rPr>
              <w:t xml:space="preserve">3. </w:t>
            </w:r>
            <w:r w:rsidRPr="00A96FAF">
              <w:rPr>
                <w:rFonts w:ascii="Times New Roman" w:eastAsia="Times New Roman" w:hAnsi="Times New Roman" w:cs="Times New Roman"/>
                <w:b/>
                <w:color w:val="000000"/>
                <w:sz w:val="20"/>
                <w:szCs w:val="20"/>
                <w:lang w:eastAsia="ru-RU"/>
              </w:rPr>
              <w:t>Ідентифікаційний код юридичної особи.</w:t>
            </w:r>
          </w:p>
        </w:tc>
        <w:tc>
          <w:tcPr>
            <w:tcW w:w="3641" w:type="pct"/>
            <w:vAlign w:val="center"/>
          </w:tcPr>
          <w:p w:rsidR="00A96FAF" w:rsidRPr="00A96FAF" w:rsidRDefault="00A96FAF" w:rsidP="00A96FAF">
            <w:pPr>
              <w:spacing w:after="0" w:line="240" w:lineRule="auto"/>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14316238</w:t>
            </w:r>
          </w:p>
        </w:tc>
      </w:tr>
      <w:tr w:rsidR="00A96FAF" w:rsidRPr="00A96FAF" w:rsidTr="00F76A77">
        <w:tc>
          <w:tcPr>
            <w:tcW w:w="1359" w:type="pct"/>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color w:val="000000"/>
                <w:sz w:val="20"/>
                <w:szCs w:val="20"/>
                <w:lang w:val="ru-RU" w:eastAsia="ru-RU"/>
              </w:rPr>
            </w:pPr>
            <w:r w:rsidRPr="00A96FAF">
              <w:rPr>
                <w:rFonts w:ascii="Times New Roman" w:eastAsia="Times New Roman" w:hAnsi="Times New Roman" w:cs="Times New Roman"/>
                <w:b/>
                <w:color w:val="000000"/>
                <w:sz w:val="20"/>
                <w:szCs w:val="20"/>
                <w:lang w:val="ru-RU" w:eastAsia="ru-RU"/>
              </w:rPr>
              <w:t>4. Місцезнаходження емітента</w:t>
            </w:r>
          </w:p>
        </w:tc>
        <w:tc>
          <w:tcPr>
            <w:tcW w:w="3641" w:type="pct"/>
            <w:vAlign w:val="center"/>
          </w:tcPr>
          <w:p w:rsidR="00A96FAF" w:rsidRPr="00A96FAF" w:rsidRDefault="00A96FAF" w:rsidP="00A96FAF">
            <w:pPr>
              <w:spacing w:after="0" w:line="240" w:lineRule="auto"/>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eastAsia="ru-RU"/>
              </w:rPr>
              <w:t>04050 м. Київ Шевченкiвський р-н м.Київ вул. Юрiя Iллєнка, 2/10</w:t>
            </w:r>
          </w:p>
        </w:tc>
      </w:tr>
      <w:tr w:rsidR="00A96FAF" w:rsidRPr="00A96FAF" w:rsidTr="00F76A77">
        <w:tc>
          <w:tcPr>
            <w:tcW w:w="1359" w:type="pct"/>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color w:val="000000"/>
                <w:sz w:val="20"/>
                <w:szCs w:val="20"/>
                <w:lang w:val="ru-RU" w:eastAsia="ru-RU"/>
              </w:rPr>
            </w:pPr>
            <w:r w:rsidRPr="00A96FAF">
              <w:rPr>
                <w:rFonts w:ascii="Times New Roman" w:eastAsia="Times New Roman" w:hAnsi="Times New Roman" w:cs="Times New Roman"/>
                <w:b/>
                <w:color w:val="000000"/>
                <w:sz w:val="20"/>
                <w:szCs w:val="20"/>
                <w:lang w:val="ru-RU" w:eastAsia="ru-RU"/>
              </w:rPr>
              <w:t>5. Міжміський код, телефон та факс емітента</w:t>
            </w:r>
          </w:p>
        </w:tc>
        <w:tc>
          <w:tcPr>
            <w:tcW w:w="3641" w:type="pct"/>
            <w:vAlign w:val="center"/>
          </w:tcPr>
          <w:p w:rsidR="00A96FAF" w:rsidRPr="00A96FAF" w:rsidRDefault="00A96FAF" w:rsidP="00A96FAF">
            <w:pPr>
              <w:spacing w:after="0" w:line="240" w:lineRule="auto"/>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(044) 481-26-51 (044) 483-31-76</w:t>
            </w:r>
          </w:p>
        </w:tc>
      </w:tr>
      <w:tr w:rsidR="00A96FAF" w:rsidRPr="00A96FAF" w:rsidTr="00F76A77">
        <w:tc>
          <w:tcPr>
            <w:tcW w:w="1359" w:type="pct"/>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color w:val="000000"/>
                <w:sz w:val="20"/>
                <w:szCs w:val="20"/>
                <w:lang w:val="ru-RU" w:eastAsia="ru-RU"/>
              </w:rPr>
            </w:pPr>
            <w:r w:rsidRPr="00A96FAF">
              <w:rPr>
                <w:rFonts w:ascii="Times New Roman" w:eastAsia="Times New Roman" w:hAnsi="Times New Roman" w:cs="Times New Roman"/>
                <w:b/>
                <w:color w:val="000000"/>
                <w:sz w:val="20"/>
                <w:szCs w:val="20"/>
                <w:lang w:val="ru-RU" w:eastAsia="ru-RU"/>
              </w:rPr>
              <w:t xml:space="preserve">6. </w:t>
            </w:r>
            <w:r w:rsidRPr="00A96FAF">
              <w:rPr>
                <w:rFonts w:ascii="Times New Roman" w:eastAsia="Times New Roman" w:hAnsi="Times New Roman" w:cs="Times New Roman"/>
                <w:b/>
                <w:color w:val="000000"/>
                <w:sz w:val="20"/>
                <w:szCs w:val="20"/>
                <w:lang w:eastAsia="ru-RU"/>
              </w:rPr>
              <w:t>Адреса електронної пошти</w:t>
            </w:r>
          </w:p>
        </w:tc>
        <w:tc>
          <w:tcPr>
            <w:tcW w:w="3641" w:type="pct"/>
            <w:vAlign w:val="center"/>
          </w:tcPr>
          <w:p w:rsidR="00A96FAF" w:rsidRPr="00A96FAF" w:rsidRDefault="00A96FAF" w:rsidP="00A96FAF">
            <w:pPr>
              <w:spacing w:after="0" w:line="240" w:lineRule="auto"/>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artempolimer@artem.ua</w:t>
            </w:r>
          </w:p>
        </w:tc>
      </w:tr>
      <w:tr w:rsidR="00A96FAF" w:rsidRPr="00A96FAF" w:rsidTr="00F76A77">
        <w:tc>
          <w:tcPr>
            <w:tcW w:w="1359" w:type="pct"/>
            <w:tcMar>
              <w:top w:w="60" w:type="dxa"/>
              <w:left w:w="60" w:type="dxa"/>
              <w:bottom w:w="60" w:type="dxa"/>
              <w:right w:w="60" w:type="dxa"/>
            </w:tcMar>
            <w:vAlign w:val="center"/>
          </w:tcPr>
          <w:p w:rsidR="00A96FAF" w:rsidRPr="00A96FAF" w:rsidRDefault="00A96FAF" w:rsidP="00A96FAF">
            <w:pPr>
              <w:spacing w:before="100" w:beforeAutospacing="1" w:after="100" w:afterAutospacing="1" w:line="240" w:lineRule="auto"/>
              <w:jc w:val="both"/>
              <w:rPr>
                <w:rFonts w:ascii="Times New Roman" w:eastAsia="Times New Roman" w:hAnsi="Times New Roman" w:cs="Times New Roman"/>
                <w:b/>
                <w:color w:val="000000"/>
                <w:sz w:val="20"/>
                <w:szCs w:val="20"/>
                <w:lang w:eastAsia="ru-RU"/>
              </w:rPr>
            </w:pPr>
            <w:r w:rsidRPr="00A96FAF">
              <w:rPr>
                <w:rFonts w:ascii="Times New Roman" w:eastAsia="Times New Roman" w:hAnsi="Times New Roman" w:cs="Times New Roman"/>
                <w:b/>
                <w:color w:val="000000"/>
                <w:sz w:val="20"/>
                <w:szCs w:val="20"/>
                <w:lang w:eastAsia="ru-RU"/>
              </w:rPr>
              <w:t>7. Дата та рішення наглядової ради емітента, яким затверджено річну інформацію, або дата та рішення загальних зборів акціонерів, яким затверджено річну інформацію емітента (за наявності)</w:t>
            </w:r>
          </w:p>
        </w:tc>
        <w:tc>
          <w:tcPr>
            <w:tcW w:w="3641" w:type="pct"/>
            <w:vAlign w:val="center"/>
          </w:tcPr>
          <w:p w:rsidR="00A96FAF" w:rsidRPr="00A96FAF" w:rsidRDefault="00A96FAF" w:rsidP="00A96FAF">
            <w:pPr>
              <w:spacing w:after="0" w:line="240" w:lineRule="auto"/>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23.04.2019</w:t>
            </w:r>
          </w:p>
          <w:p w:rsidR="00A96FAF" w:rsidRPr="00A96FAF" w:rsidRDefault="00A96FAF" w:rsidP="00A96FAF">
            <w:pPr>
              <w:spacing w:after="0" w:line="240" w:lineRule="auto"/>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"Затвердити рiчну iнформацiю ПрАТ "Артемполiмер" за 2018р."</w:t>
            </w:r>
          </w:p>
        </w:tc>
      </w:tr>
      <w:tr w:rsidR="00A96FAF" w:rsidRPr="00A96FAF" w:rsidTr="00F76A77">
        <w:tc>
          <w:tcPr>
            <w:tcW w:w="1359" w:type="pct"/>
            <w:tcMar>
              <w:top w:w="60" w:type="dxa"/>
              <w:left w:w="60" w:type="dxa"/>
              <w:bottom w:w="60" w:type="dxa"/>
              <w:right w:w="60" w:type="dxa"/>
            </w:tcMar>
            <w:vAlign w:val="center"/>
          </w:tcPr>
          <w:p w:rsidR="00A96FAF" w:rsidRPr="00A96FAF" w:rsidRDefault="00A96FAF" w:rsidP="00A96FAF">
            <w:pPr>
              <w:spacing w:before="100" w:beforeAutospacing="1" w:after="100" w:afterAutospacing="1" w:line="240" w:lineRule="auto"/>
              <w:jc w:val="both"/>
              <w:rPr>
                <w:rFonts w:ascii="Times New Roman" w:eastAsia="Times New Roman" w:hAnsi="Times New Roman" w:cs="Times New Roman"/>
                <w:b/>
                <w:color w:val="000000"/>
                <w:sz w:val="20"/>
                <w:szCs w:val="20"/>
                <w:lang w:eastAsia="ru-RU"/>
              </w:rPr>
            </w:pPr>
            <w:r w:rsidRPr="00A96FAF">
              <w:rPr>
                <w:rFonts w:ascii="Times New Roman" w:eastAsia="Times New Roman" w:hAnsi="Times New Roman" w:cs="Times New Roman"/>
                <w:b/>
                <w:color w:val="000000"/>
                <w:sz w:val="20"/>
                <w:szCs w:val="20"/>
                <w:lang w:eastAsia="ru-RU"/>
              </w:rPr>
              <w:t xml:space="preserve">8.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оприлюднення регульованої інформації від </w:t>
            </w:r>
            <w:r w:rsidRPr="00A96FAF">
              <w:rPr>
                <w:rFonts w:ascii="Times New Roman" w:eastAsia="Times New Roman" w:hAnsi="Times New Roman" w:cs="Times New Roman"/>
                <w:b/>
                <w:color w:val="000000"/>
                <w:sz w:val="20"/>
                <w:szCs w:val="20"/>
                <w:lang w:eastAsia="ru-RU"/>
              </w:rPr>
              <w:lastRenderedPageBreak/>
              <w:t>імені учасника фондового ринку</w:t>
            </w:r>
          </w:p>
        </w:tc>
        <w:tc>
          <w:tcPr>
            <w:tcW w:w="3641" w:type="pct"/>
            <w:vAlign w:val="center"/>
          </w:tcPr>
          <w:p w:rsidR="00A96FAF" w:rsidRPr="00A96FAF" w:rsidRDefault="00A96FAF" w:rsidP="00A96FAF">
            <w:pPr>
              <w:spacing w:after="0" w:line="240" w:lineRule="auto"/>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lastRenderedPageBreak/>
              <w:t>Державна установа "Агентство з розвитку iнфраструктури фондового ринку України"</w:t>
            </w:r>
          </w:p>
          <w:p w:rsidR="00A96FAF" w:rsidRPr="00A96FAF" w:rsidRDefault="00A96FAF" w:rsidP="00A96FAF">
            <w:pPr>
              <w:spacing w:after="0" w:line="240" w:lineRule="auto"/>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21676262</w:t>
            </w:r>
          </w:p>
          <w:p w:rsidR="00A96FAF" w:rsidRPr="00A96FAF" w:rsidRDefault="00A96FAF" w:rsidP="00A96FAF">
            <w:pPr>
              <w:spacing w:after="0" w:line="240" w:lineRule="auto"/>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Україна</w:t>
            </w:r>
          </w:p>
          <w:p w:rsidR="00A96FAF" w:rsidRPr="00A96FAF" w:rsidRDefault="00A96FAF" w:rsidP="00A96FAF">
            <w:pPr>
              <w:spacing w:after="0" w:line="240" w:lineRule="auto"/>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DR/00001/APA</w:t>
            </w:r>
          </w:p>
        </w:tc>
      </w:tr>
      <w:tr w:rsidR="00A96FAF" w:rsidRPr="00A96FAF" w:rsidTr="00F76A77">
        <w:tblPrEx>
          <w:tblLook w:val="0000" w:firstRow="0" w:lastRow="0" w:firstColumn="0" w:lastColumn="0" w:noHBand="0" w:noVBand="0"/>
        </w:tblPrEx>
        <w:tc>
          <w:tcPr>
            <w:tcW w:w="5000" w:type="pct"/>
            <w:gridSpan w:val="2"/>
            <w:tcMar>
              <w:top w:w="300" w:type="dxa"/>
              <w:left w:w="60" w:type="dxa"/>
              <w:bottom w:w="30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4"/>
                <w:szCs w:val="24"/>
                <w:lang w:val="ru-RU" w:eastAsia="ru-RU"/>
              </w:rPr>
            </w:pPr>
            <w:r w:rsidRPr="00A96FAF">
              <w:rPr>
                <w:rFonts w:ascii="Times New Roman" w:eastAsia="Times New Roman" w:hAnsi="Times New Roman" w:cs="Times New Roman"/>
                <w:b/>
                <w:bCs/>
                <w:sz w:val="24"/>
                <w:szCs w:val="24"/>
                <w:lang w:val="en-US" w:eastAsia="ru-RU"/>
              </w:rPr>
              <w:t>II</w:t>
            </w:r>
            <w:r w:rsidRPr="00A96FAF">
              <w:rPr>
                <w:rFonts w:ascii="Times New Roman" w:eastAsia="Times New Roman" w:hAnsi="Times New Roman" w:cs="Times New Roman"/>
                <w:b/>
                <w:bCs/>
                <w:sz w:val="24"/>
                <w:szCs w:val="24"/>
                <w:lang w:val="ru-RU" w:eastAsia="ru-RU"/>
              </w:rPr>
              <w:t>. Дані про дату та місце оприлюднення річної інформації</w:t>
            </w:r>
          </w:p>
        </w:tc>
      </w:tr>
    </w:tbl>
    <w:p w:rsidR="00A96FAF" w:rsidRPr="00A96FAF" w:rsidRDefault="00A96FAF" w:rsidP="00A96FAF">
      <w:pPr>
        <w:spacing w:after="0" w:line="240" w:lineRule="auto"/>
        <w:rPr>
          <w:rFonts w:ascii="Times New Roman" w:eastAsia="Times New Roman" w:hAnsi="Times New Roman" w:cs="Times New Roman"/>
          <w:vanish/>
          <w:color w:val="000000"/>
          <w:sz w:val="24"/>
          <w:szCs w:val="24"/>
          <w:lang w:val="ru-RU" w:eastAsia="ru-RU"/>
        </w:rPr>
      </w:pPr>
    </w:p>
    <w:p w:rsidR="00A96FAF" w:rsidRPr="00A96FAF" w:rsidRDefault="00A96FAF" w:rsidP="00A96FAF">
      <w:pPr>
        <w:spacing w:after="0" w:line="240" w:lineRule="auto"/>
        <w:rPr>
          <w:rFonts w:ascii="Times New Roman" w:eastAsia="Times New Roman" w:hAnsi="Times New Roman" w:cs="Times New Roman"/>
          <w:vanish/>
          <w:color w:val="000000"/>
          <w:sz w:val="24"/>
          <w:szCs w:val="24"/>
          <w:lang w:val="ru-RU" w:eastAsia="ru-RU"/>
        </w:rPr>
      </w:pPr>
    </w:p>
    <w:tbl>
      <w:tblPr>
        <w:tblW w:w="4919" w:type="pct"/>
        <w:tblLayout w:type="fixed"/>
        <w:tblCellMar>
          <w:top w:w="15" w:type="dxa"/>
          <w:left w:w="15" w:type="dxa"/>
          <w:bottom w:w="15" w:type="dxa"/>
          <w:right w:w="15" w:type="dxa"/>
        </w:tblCellMar>
        <w:tblLook w:val="0000" w:firstRow="0" w:lastRow="0" w:firstColumn="0" w:lastColumn="0" w:noHBand="0" w:noVBand="0"/>
      </w:tblPr>
      <w:tblGrid>
        <w:gridCol w:w="2623"/>
        <w:gridCol w:w="4644"/>
        <w:gridCol w:w="297"/>
        <w:gridCol w:w="2197"/>
      </w:tblGrid>
      <w:tr w:rsidR="00A96FAF" w:rsidRPr="00A96FAF" w:rsidTr="00F76A77">
        <w:tc>
          <w:tcPr>
            <w:tcW w:w="2580" w:type="dxa"/>
            <w:tcMar>
              <w:top w:w="60" w:type="dxa"/>
              <w:left w:w="60" w:type="dxa"/>
              <w:bottom w:w="60" w:type="dxa"/>
              <w:right w:w="60" w:type="dxa"/>
            </w:tcMar>
            <w:vAlign w:val="bottom"/>
          </w:tcPr>
          <w:p w:rsidR="00A96FAF" w:rsidRPr="00A96FAF" w:rsidRDefault="00A96FAF" w:rsidP="00A96FAF">
            <w:pPr>
              <w:spacing w:after="0" w:line="240" w:lineRule="auto"/>
              <w:rPr>
                <w:rFonts w:ascii="Times New Roman" w:eastAsia="Times New Roman" w:hAnsi="Times New Roman" w:cs="Times New Roman"/>
                <w:b/>
                <w:sz w:val="20"/>
                <w:szCs w:val="20"/>
                <w:lang w:val="ru-RU" w:eastAsia="ru-RU"/>
              </w:rPr>
            </w:pPr>
            <w:r w:rsidRPr="00A96FAF">
              <w:rPr>
                <w:rFonts w:ascii="Times New Roman" w:eastAsia="Times New Roman" w:hAnsi="Times New Roman" w:cs="Times New Roman"/>
                <w:b/>
                <w:color w:val="000000"/>
                <w:sz w:val="20"/>
                <w:szCs w:val="20"/>
                <w:lang w:eastAsia="ru-RU"/>
              </w:rPr>
              <w:t>Повідомлення розміщено на власному</w:t>
            </w:r>
            <w:r w:rsidRPr="00A96FAF">
              <w:rPr>
                <w:rFonts w:ascii="Times New Roman" w:eastAsia="Times New Roman" w:hAnsi="Times New Roman" w:cs="Times New Roman"/>
                <w:b/>
                <w:color w:val="000000"/>
                <w:sz w:val="20"/>
                <w:szCs w:val="20"/>
                <w:lang w:eastAsia="ru-RU"/>
              </w:rPr>
              <w:br/>
              <w:t>веб-сайті учасника фондового ринку</w:t>
            </w:r>
          </w:p>
        </w:tc>
        <w:tc>
          <w:tcPr>
            <w:tcW w:w="4568" w:type="dxa"/>
            <w:tcMar>
              <w:top w:w="60" w:type="dxa"/>
              <w:left w:w="60" w:type="dxa"/>
              <w:bottom w:w="60" w:type="dxa"/>
              <w:right w:w="60" w:type="dxa"/>
            </w:tcMar>
            <w:vAlign w:val="bottom"/>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 xml:space="preserve"> </w:t>
            </w:r>
          </w:p>
        </w:tc>
        <w:tc>
          <w:tcPr>
            <w:tcW w:w="292" w:type="dxa"/>
            <w:tcMar>
              <w:top w:w="60" w:type="dxa"/>
              <w:left w:w="60" w:type="dxa"/>
              <w:bottom w:w="60" w:type="dxa"/>
              <w:right w:w="60" w:type="dxa"/>
            </w:tcMar>
            <w:vAlign w:val="bottom"/>
          </w:tcPr>
          <w:p w:rsidR="00A96FAF" w:rsidRPr="00A96FAF" w:rsidRDefault="00A96FAF" w:rsidP="00A96FAF">
            <w:pPr>
              <w:spacing w:after="0" w:line="240" w:lineRule="auto"/>
              <w:jc w:val="center"/>
              <w:rPr>
                <w:rFonts w:ascii="Times New Roman" w:eastAsia="Times New Roman" w:hAnsi="Times New Roman" w:cs="Times New Roman"/>
                <w:b/>
                <w:sz w:val="20"/>
                <w:szCs w:val="20"/>
                <w:lang w:val="ru-RU" w:eastAsia="ru-RU"/>
              </w:rPr>
            </w:pPr>
          </w:p>
        </w:tc>
        <w:tc>
          <w:tcPr>
            <w:tcW w:w="2161"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 xml:space="preserve"> </w:t>
            </w:r>
          </w:p>
        </w:tc>
      </w:tr>
      <w:tr w:rsidR="00A96FAF" w:rsidRPr="00A96FAF" w:rsidTr="00F76A77">
        <w:tc>
          <w:tcPr>
            <w:tcW w:w="2580"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4"/>
                <w:szCs w:val="24"/>
                <w:lang w:val="ru-RU" w:eastAsia="ru-RU"/>
              </w:rPr>
            </w:pPr>
            <w:r w:rsidRPr="00A96FAF">
              <w:rPr>
                <w:rFonts w:ascii="Times New Roman" w:eastAsia="Times New Roman" w:hAnsi="Times New Roman" w:cs="Times New Roman"/>
                <w:b/>
                <w:bCs/>
                <w:sz w:val="24"/>
                <w:szCs w:val="24"/>
                <w:lang w:val="ru-RU" w:eastAsia="ru-RU"/>
              </w:rPr>
              <w:t> </w:t>
            </w:r>
          </w:p>
        </w:tc>
        <w:tc>
          <w:tcPr>
            <w:tcW w:w="4568"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sz w:val="16"/>
                <w:szCs w:val="16"/>
                <w:lang w:val="ru-RU" w:eastAsia="ru-RU"/>
              </w:rPr>
            </w:pPr>
            <w:r w:rsidRPr="00A96FAF">
              <w:rPr>
                <w:rFonts w:ascii="Times New Roman" w:eastAsia="Times New Roman" w:hAnsi="Times New Roman" w:cs="Times New Roman"/>
                <w:sz w:val="16"/>
                <w:szCs w:val="16"/>
                <w:lang w:val="ru-RU" w:eastAsia="ru-RU"/>
              </w:rPr>
              <w:t>(адреса сторінки)</w:t>
            </w:r>
          </w:p>
        </w:tc>
        <w:tc>
          <w:tcPr>
            <w:tcW w:w="29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sz w:val="16"/>
                <w:szCs w:val="16"/>
                <w:lang w:val="ru-RU" w:eastAsia="ru-RU"/>
              </w:rPr>
            </w:pPr>
            <w:r w:rsidRPr="00A96FAF">
              <w:rPr>
                <w:rFonts w:ascii="Times New Roman" w:eastAsia="Times New Roman" w:hAnsi="Times New Roman" w:cs="Times New Roman"/>
                <w:sz w:val="16"/>
                <w:szCs w:val="16"/>
                <w:lang w:val="ru-RU" w:eastAsia="ru-RU"/>
              </w:rPr>
              <w:t> </w:t>
            </w:r>
          </w:p>
        </w:tc>
        <w:tc>
          <w:tcPr>
            <w:tcW w:w="2161"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sz w:val="16"/>
                <w:szCs w:val="16"/>
                <w:lang w:val="ru-RU" w:eastAsia="ru-RU"/>
              </w:rPr>
            </w:pPr>
            <w:r w:rsidRPr="00A96FAF">
              <w:rPr>
                <w:rFonts w:ascii="Times New Roman" w:eastAsia="Times New Roman" w:hAnsi="Times New Roman" w:cs="Times New Roman"/>
                <w:sz w:val="16"/>
                <w:szCs w:val="16"/>
                <w:lang w:val="ru-RU" w:eastAsia="ru-RU"/>
              </w:rPr>
              <w:t>(дата)</w:t>
            </w:r>
          </w:p>
        </w:tc>
      </w:tr>
    </w:tbl>
    <w:p w:rsidR="00A96FAF" w:rsidRPr="00A96FAF" w:rsidRDefault="00A96FAF" w:rsidP="00A96FAF">
      <w:pPr>
        <w:spacing w:after="0" w:line="240" w:lineRule="auto"/>
        <w:rPr>
          <w:rFonts w:ascii="Times New Roman" w:eastAsia="Times New Roman" w:hAnsi="Times New Roman" w:cs="Times New Roman"/>
          <w:sz w:val="24"/>
          <w:szCs w:val="24"/>
          <w:lang w:val="ru-RU" w:eastAsia="ru-RU"/>
        </w:rPr>
      </w:pPr>
    </w:p>
    <w:p w:rsidR="00A96FAF" w:rsidRDefault="00A96FAF">
      <w:pPr>
        <w:sectPr w:rsidR="00A96FAF" w:rsidSect="00A96FAF">
          <w:pgSz w:w="11906" w:h="16838"/>
          <w:pgMar w:top="363" w:right="567" w:bottom="363" w:left="1417" w:header="708" w:footer="708" w:gutter="0"/>
          <w:cols w:space="708"/>
          <w:docGrid w:linePitch="360"/>
        </w:sectPr>
      </w:pPr>
    </w:p>
    <w:p w:rsidR="00A96FAF" w:rsidRPr="00A96FAF" w:rsidRDefault="00A96FAF" w:rsidP="00A96FAF">
      <w:pPr>
        <w:spacing w:after="300" w:line="240" w:lineRule="auto"/>
        <w:ind w:right="-1353"/>
        <w:jc w:val="center"/>
        <w:outlineLvl w:val="2"/>
        <w:rPr>
          <w:rFonts w:ascii="Times New Roman" w:eastAsia="Times New Roman" w:hAnsi="Times New Roman" w:cs="Times New Roman"/>
          <w:b/>
          <w:bCs/>
          <w:color w:val="000000"/>
          <w:sz w:val="28"/>
          <w:szCs w:val="28"/>
          <w:lang w:val="en-US" w:eastAsia="uk-UA"/>
        </w:rPr>
      </w:pPr>
      <w:r w:rsidRPr="00A96FAF">
        <w:rPr>
          <w:rFonts w:ascii="Times New Roman" w:eastAsia="Times New Roman" w:hAnsi="Times New Roman" w:cs="Times New Roman"/>
          <w:b/>
          <w:bCs/>
          <w:color w:val="000000"/>
          <w:sz w:val="28"/>
          <w:szCs w:val="28"/>
          <w:lang w:eastAsia="uk-UA"/>
        </w:rPr>
        <w:lastRenderedPageBreak/>
        <w:t>Зміст</w:t>
      </w:r>
    </w:p>
    <w:tbl>
      <w:tblPr>
        <w:tblW w:w="10266" w:type="dxa"/>
        <w:tblLayout w:type="fixed"/>
        <w:tblCellMar>
          <w:top w:w="15" w:type="dxa"/>
          <w:left w:w="15" w:type="dxa"/>
          <w:bottom w:w="15" w:type="dxa"/>
          <w:right w:w="15" w:type="dxa"/>
        </w:tblCellMar>
        <w:tblLook w:val="0000" w:firstRow="0" w:lastRow="0" w:firstColumn="0" w:lastColumn="0" w:noHBand="0" w:noVBand="0"/>
      </w:tblPr>
      <w:tblGrid>
        <w:gridCol w:w="8424"/>
        <w:gridCol w:w="1842"/>
      </w:tblGrid>
      <w:tr w:rsidR="00A96FAF" w:rsidRPr="00A96FAF" w:rsidTr="00F76A77">
        <w:tc>
          <w:tcPr>
            <w:tcW w:w="10266" w:type="dxa"/>
            <w:gridSpan w:val="2"/>
            <w:tcMar>
              <w:top w:w="60" w:type="dxa"/>
              <w:left w:w="60" w:type="dxa"/>
              <w:bottom w:w="60" w:type="dxa"/>
              <w:right w:w="60" w:type="dxa"/>
            </w:tcMar>
            <w:vAlign w:val="center"/>
          </w:tcPr>
          <w:p w:rsidR="00A96FAF" w:rsidRPr="00A96FAF" w:rsidRDefault="00A96FAF" w:rsidP="00A96FAF">
            <w:pPr>
              <w:spacing w:before="100" w:beforeAutospacing="1" w:after="100" w:afterAutospacing="1" w:line="240" w:lineRule="auto"/>
              <w:jc w:val="both"/>
              <w:rPr>
                <w:rFonts w:ascii="Times New Roman" w:eastAsia="Times New Roman" w:hAnsi="Times New Roman" w:cs="Times New Roman"/>
                <w:b/>
                <w:bCs/>
                <w:sz w:val="20"/>
                <w:szCs w:val="20"/>
                <w:lang w:val="en-US" w:eastAsia="ru-RU"/>
              </w:rPr>
            </w:pPr>
            <w:r w:rsidRPr="00A96FAF">
              <w:rPr>
                <w:rFonts w:ascii="Times New Roman" w:eastAsia="Times New Roman" w:hAnsi="Times New Roman" w:cs="Times New Roman"/>
                <w:color w:val="000000"/>
                <w:sz w:val="20"/>
                <w:szCs w:val="20"/>
                <w:lang w:eastAsia="ru-RU"/>
              </w:rPr>
              <w:t>Відмітьте (X), якщо відповідна інформація міститься у річній інформації</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1. Основні відомості про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val="en-US"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2. Інформація про одержані ліцензії (дозволи) на окремі види діяльності.</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val="en-US" w:eastAsia="uk-UA"/>
              </w:rPr>
            </w:pPr>
          </w:p>
        </w:tc>
      </w:tr>
      <w:tr w:rsidR="00A96FAF" w:rsidRPr="00A96FAF" w:rsidTr="00F76A77">
        <w:trPr>
          <w:trHeight w:val="274"/>
        </w:trPr>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3. Відомості про участь емітента в інших юридичних особах.</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val="en-US" w:eastAsia="uk-UA"/>
              </w:rPr>
            </w:pPr>
          </w:p>
        </w:tc>
      </w:tr>
      <w:tr w:rsidR="00A96FAF" w:rsidRPr="00A96FAF" w:rsidTr="00F76A77">
        <w:tc>
          <w:tcPr>
            <w:tcW w:w="8424" w:type="dxa"/>
            <w:tcMar>
              <w:top w:w="60" w:type="dxa"/>
              <w:left w:w="60" w:type="dxa"/>
              <w:bottom w:w="60" w:type="dxa"/>
              <w:right w:w="60" w:type="dxa"/>
            </w:tcMar>
          </w:tcPr>
          <w:p w:rsidR="00A96FAF" w:rsidRPr="00A96FAF" w:rsidRDefault="00A96FAF" w:rsidP="00A96FAF">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A96FAF">
              <w:rPr>
                <w:rFonts w:ascii="Times New Roman" w:eastAsia="Times New Roman" w:hAnsi="Times New Roman" w:cs="Times New Roman"/>
                <w:color w:val="000000"/>
                <w:sz w:val="20"/>
                <w:szCs w:val="20"/>
                <w:lang w:eastAsia="ru-RU"/>
              </w:rPr>
              <w:t>4. Інформація щодо посади корпоративного секретаря.</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val="en-US" w:eastAsia="uk-UA"/>
              </w:rPr>
            </w:pPr>
          </w:p>
        </w:tc>
      </w:tr>
      <w:tr w:rsidR="00A96FAF" w:rsidRPr="00A96FAF" w:rsidTr="00F76A77">
        <w:tc>
          <w:tcPr>
            <w:tcW w:w="8424" w:type="dxa"/>
            <w:tcMar>
              <w:top w:w="60" w:type="dxa"/>
              <w:left w:w="60" w:type="dxa"/>
              <w:bottom w:w="60" w:type="dxa"/>
              <w:right w:w="60" w:type="dxa"/>
            </w:tcMar>
          </w:tcPr>
          <w:p w:rsidR="00A96FAF" w:rsidRPr="00A96FAF" w:rsidRDefault="00A96FAF" w:rsidP="00A96FAF">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A96FAF">
              <w:rPr>
                <w:rFonts w:ascii="Times New Roman" w:eastAsia="Times New Roman" w:hAnsi="Times New Roman" w:cs="Times New Roman"/>
                <w:color w:val="000000"/>
                <w:sz w:val="20"/>
                <w:szCs w:val="20"/>
                <w:lang w:eastAsia="ru-RU"/>
              </w:rPr>
              <w:t>5. Інформація про рейтингове агентство.</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val="en-US"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6. Інформація про наявність філіалів або інших відокремлених структурних підрозділів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val="en-US"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7. Судові справи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val="en-US"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8. Штрафні санкції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val="en-US"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9. Опис бізнесу.</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val="en-US"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val="en-US"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1) інформація про органи управління;</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color w:val="000000"/>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2) інформація про посадових осіб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color w:val="000000"/>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інформація щодо освіти та стажу роботи посадових осіб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інформація про володіння посадовими особами емітента акціями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tcPr>
          <w:p w:rsidR="00A96FAF" w:rsidRPr="00A96FAF" w:rsidRDefault="00A96FAF" w:rsidP="00A96FAF">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A96FAF">
              <w:rPr>
                <w:rFonts w:ascii="Times New Roman" w:eastAsia="Times New Roman" w:hAnsi="Times New Roman" w:cs="Times New Roman"/>
                <w:color w:val="000000"/>
                <w:sz w:val="20"/>
                <w:szCs w:val="20"/>
                <w:lang w:eastAsia="ru-RU"/>
              </w:rPr>
              <w:t>інформація про будь-які винагороди або компенсації, які виплачені посадовим особам емітента в разі їх звільнення;</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3) інформація про засновників та/або учасників емітента, відсоток акцій (часток, паїв).</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11. Звіт керівництва (звіт про управління):</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1) вірогідні перспективи подальшого розвитку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color w:val="000000"/>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2) інформація про розвиток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color w:val="000000"/>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color w:val="000000"/>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color w:val="000000"/>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інформація про схильність емітента до цінових ризиків, кредитного ризику, ризику ліквідності та/або ризику грошових потоків;</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color w:val="000000"/>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4) звіт про корпоративне управління:</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color w:val="000000"/>
                <w:sz w:val="24"/>
                <w:szCs w:val="24"/>
                <w:lang w:val="en-US" w:eastAsia="uk-UA"/>
              </w:rPr>
              <w:t>X</w:t>
            </w:r>
          </w:p>
        </w:tc>
      </w:tr>
      <w:tr w:rsidR="00A96FAF" w:rsidRPr="00A96FAF" w:rsidTr="00F76A77">
        <w:tc>
          <w:tcPr>
            <w:tcW w:w="8424" w:type="dxa"/>
            <w:tcMar>
              <w:top w:w="60" w:type="dxa"/>
              <w:left w:w="60" w:type="dxa"/>
              <w:bottom w:w="60" w:type="dxa"/>
              <w:right w:w="60" w:type="dxa"/>
            </w:tcMar>
          </w:tcPr>
          <w:p w:rsidR="00A96FAF" w:rsidRPr="00A96FAF" w:rsidRDefault="00A96FAF" w:rsidP="00A96FAF">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A96FAF">
              <w:rPr>
                <w:rFonts w:ascii="Times New Roman" w:eastAsia="Times New Roman" w:hAnsi="Times New Roman" w:cs="Times New Roman"/>
                <w:color w:val="000000"/>
                <w:sz w:val="20"/>
                <w:szCs w:val="20"/>
                <w:lang w:eastAsia="ru-RU"/>
              </w:rPr>
              <w:t>власний кодекс корпоративного управління, яким керується емітент;</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color w:val="000000"/>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color w:val="000000"/>
                <w:sz w:val="20"/>
                <w:szCs w:val="20"/>
                <w:lang w:eastAsia="uk-UA"/>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color w:val="000000"/>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color w:val="000000"/>
                <w:sz w:val="20"/>
                <w:szCs w:val="20"/>
                <w:lang w:eastAsia="uk-UA"/>
              </w:rPr>
              <w:t>інформація про практику корпоративного управління, застосовувану понад визначені законодавством вимоги;</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color w:val="000000"/>
                <w:sz w:val="24"/>
                <w:szCs w:val="24"/>
                <w:lang w:val="en-US" w:eastAsia="uk-UA"/>
              </w:rPr>
              <w:t>X</w:t>
            </w:r>
          </w:p>
        </w:tc>
      </w:tr>
      <w:tr w:rsidR="00A96FAF" w:rsidRPr="00A96FAF" w:rsidTr="00F76A77">
        <w:tc>
          <w:tcPr>
            <w:tcW w:w="8424" w:type="dxa"/>
            <w:tcMar>
              <w:top w:w="60" w:type="dxa"/>
              <w:left w:w="60" w:type="dxa"/>
              <w:bottom w:w="60" w:type="dxa"/>
              <w:right w:w="60" w:type="dxa"/>
            </w:tcMar>
          </w:tcPr>
          <w:p w:rsidR="00A96FAF" w:rsidRPr="00A96FAF" w:rsidRDefault="00A96FAF" w:rsidP="00A96FAF">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A96FAF">
              <w:rPr>
                <w:rFonts w:ascii="Times New Roman" w:eastAsia="Times New Roman" w:hAnsi="Times New Roman" w:cs="Times New Roman"/>
                <w:color w:val="000000"/>
                <w:sz w:val="20"/>
                <w:szCs w:val="20"/>
                <w:lang w:eastAsia="ru-RU"/>
              </w:rPr>
              <w:t>інформація про проведені загальні збори акціонерів (учасників);</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інформація про наглядову раду;</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інформація про виконавчий орган;</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опис основних характеристик систем внутрішнього контролю і управління ризиками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перелік осіб, які прямо або опосередковано є власниками значного пакета акцій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інформація про будь-які обмеження прав участі та голосування акціонерів (учасників) на загальних зборах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lastRenderedPageBreak/>
              <w:t>порядок призначення та звільнення посадових осіб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color w:val="000000"/>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повноваження посадових осіб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color w:val="000000"/>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12. Інформація про власників пакетів 5 і більше відсотків акцій із зазначенням відсотка, кількості, типу та/або класу належних їм акцій.</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14.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17. Інформація про цінні папери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1) інформація про випуски акцій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2) інформація про облігації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3) інформація про інші цінні папери, випущені емітентом;</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4) інформація про похідні цінні папери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5) інформація про забезпечення випуску боргових цінних паперів;</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6) інформація про придбання власних акцій емітентом протягом звітного періоду.</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ind w:left="1560" w:hanging="1560"/>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color w:val="000000"/>
                <w:sz w:val="20"/>
                <w:szCs w:val="20"/>
                <w:lang w:eastAsia="uk-UA"/>
              </w:rPr>
              <w:t>19. Інформація про наявність у власності працівників емітента цінних паперів (крім акцій) такого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color w:val="000000"/>
                <w:sz w:val="20"/>
                <w:szCs w:val="20"/>
                <w:lang w:eastAsia="uk-UA"/>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color w:val="000000"/>
                <w:sz w:val="20"/>
                <w:szCs w:val="20"/>
                <w:lang w:eastAsia="uk-UA"/>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color w:val="000000"/>
                <w:sz w:val="20"/>
                <w:szCs w:val="20"/>
                <w:lang w:eastAsia="uk-UA"/>
              </w:rPr>
              <w:t>22.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tcPr>
          <w:p w:rsidR="00A96FAF" w:rsidRPr="00A96FAF" w:rsidRDefault="00A96FAF" w:rsidP="00A96FAF">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A96FAF">
              <w:rPr>
                <w:rFonts w:ascii="Times New Roman" w:eastAsia="Times New Roman" w:hAnsi="Times New Roman" w:cs="Times New Roman"/>
                <w:color w:val="000000"/>
                <w:sz w:val="20"/>
                <w:szCs w:val="20"/>
                <w:lang w:eastAsia="ru-RU"/>
              </w:rPr>
              <w:t>23. Інформація про виплату дивідендів та інших доходів за цінними паперами.</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color w:val="000000"/>
                <w:sz w:val="20"/>
                <w:szCs w:val="20"/>
                <w:lang w:eastAsia="uk-UA"/>
              </w:rPr>
              <w:t>24. Інформація про господарську та фінансову діяльність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color w:val="000000"/>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color w:val="000000"/>
                <w:sz w:val="20"/>
                <w:szCs w:val="20"/>
                <w:lang w:eastAsia="uk-UA"/>
              </w:rPr>
              <w:t>1) інформація про основні засоби емітента (за залишковою вартістю);</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color w:val="000000"/>
                <w:sz w:val="20"/>
                <w:szCs w:val="20"/>
                <w:lang w:eastAsia="uk-UA"/>
              </w:rPr>
              <w:t>2) інформація щодо вартості чистих активів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color w:val="000000"/>
                <w:sz w:val="20"/>
                <w:szCs w:val="20"/>
                <w:lang w:eastAsia="uk-UA"/>
              </w:rPr>
              <w:t>3) інформація про зобов'язання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color w:val="000000"/>
                <w:sz w:val="20"/>
                <w:szCs w:val="20"/>
                <w:lang w:eastAsia="uk-UA"/>
              </w:rPr>
              <w:t>4) інформація про обсяги виробництва та реалізації основних видів продукції;</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5) інформація про собівартість реалізованої продукції;</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6) інформація про осіб, послугами яких користується емітент.</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25. Інформація про прийняття рішення про попереднє надання згоди на вчинення значних правочинів.</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26. Інформація вчинення значних правочинів.</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27. Інформація про вчинення правочинів, щодо вчинення яких є заінтересованість.</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28. Інформація про осіб, заінтересованих у вчиненні товариством правочинів із заінтересованістю, та обставини, існування яких створює заінтересованість.</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lastRenderedPageBreak/>
              <w:t>29. Річна фінансова звітність.</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color w:val="000000"/>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30. Аудиторський звіт незалежного аудитора, наданий за результатами аудиту фінансової звітності емітента аудитором (аудиторською фірмою).</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32. Твердження щодо річної інформації.</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33. Інформація про акціонерні або корпоративні договори, укладені акціонерами (учасниками) такого емітента, яка наявна в емітента.</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val="en-US"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34. Інформація про будь-які договори та/або правочини, умовою чинності яких є незмінність осіб, які здійснюють контроль над емітентом.</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35. Відомості щодо особливої інформації та інформації про іпотечні цінні папери, що виникала протягом звітного періоду.</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val="en-US" w:eastAsia="uk-UA"/>
              </w:rPr>
              <w:t>X</w:t>
            </w: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36. Інформація про випуски іпотечних облігацій.</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37. Інформація про склад, структуру і розмір іпотечного покриття:</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p>
        </w:tc>
      </w:tr>
      <w:tr w:rsidR="00A96FAF" w:rsidRPr="00A96FAF" w:rsidTr="00F76A77">
        <w:tc>
          <w:tcPr>
            <w:tcW w:w="8424" w:type="dxa"/>
            <w:tcMar>
              <w:top w:w="60" w:type="dxa"/>
              <w:left w:w="60" w:type="dxa"/>
              <w:bottom w:w="60" w:type="dxa"/>
              <w:right w:w="60" w:type="dxa"/>
            </w:tcMar>
          </w:tcPr>
          <w:p w:rsidR="00A96FAF" w:rsidRPr="00A96FAF" w:rsidRDefault="00A96FAF" w:rsidP="00A96FAF">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A96FAF">
              <w:rPr>
                <w:rFonts w:ascii="Times New Roman" w:eastAsia="Times New Roman" w:hAnsi="Times New Roman" w:cs="Times New Roman"/>
                <w:color w:val="000000"/>
                <w:sz w:val="20"/>
                <w:szCs w:val="20"/>
                <w:lang w:eastAsia="ru-RU"/>
              </w:rPr>
              <w:t>3)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39. Інформація про випуски іпотечних сертифікатів.</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40. Інформація щодо реєстру іпотечних активів.</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41. Основні відомості про ФОН.</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42. Інформація про випуски сертифікатів ФОН.</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43. Інформація про осіб, що володіють сертифікатами ФОН.</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44. Розрахунок вартості чистих активів ФОН.</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p>
        </w:tc>
      </w:tr>
      <w:tr w:rsidR="00A96FAF" w:rsidRPr="00A96FAF" w:rsidTr="00F76A77">
        <w:tc>
          <w:tcPr>
            <w:tcW w:w="8424" w:type="dxa"/>
            <w:tcMar>
              <w:top w:w="60" w:type="dxa"/>
              <w:left w:w="60" w:type="dxa"/>
              <w:bottom w:w="60" w:type="dxa"/>
              <w:right w:w="60" w:type="dxa"/>
            </w:tcMar>
          </w:tcPr>
          <w:p w:rsidR="00A96FAF" w:rsidRPr="00A96FAF" w:rsidRDefault="00A96FAF" w:rsidP="00A96FAF">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A96FAF">
              <w:rPr>
                <w:rFonts w:ascii="Times New Roman" w:eastAsia="Times New Roman" w:hAnsi="Times New Roman" w:cs="Times New Roman"/>
                <w:color w:val="000000"/>
                <w:sz w:val="20"/>
                <w:szCs w:val="20"/>
                <w:lang w:eastAsia="ru-RU"/>
              </w:rPr>
              <w:t>45. Правила ФОН.</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p>
        </w:tc>
      </w:tr>
      <w:tr w:rsidR="00A96FAF" w:rsidRPr="00A96FAF" w:rsidTr="00F76A77">
        <w:tc>
          <w:tcPr>
            <w:tcW w:w="8424"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color w:val="000000"/>
                <w:sz w:val="20"/>
                <w:szCs w:val="20"/>
                <w:lang w:eastAsia="uk-UA"/>
              </w:rPr>
              <w:t>46. Примітки.</w:t>
            </w:r>
          </w:p>
        </w:tc>
        <w:tc>
          <w:tcPr>
            <w:tcW w:w="1842"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4"/>
                <w:szCs w:val="24"/>
                <w:lang w:val="en-US" w:eastAsia="uk-UA"/>
              </w:rPr>
            </w:pPr>
            <w:r w:rsidRPr="00A96FAF">
              <w:rPr>
                <w:rFonts w:ascii="Times New Roman" w:eastAsia="Times New Roman" w:hAnsi="Times New Roman" w:cs="Times New Roman"/>
                <w:b/>
                <w:sz w:val="24"/>
                <w:szCs w:val="24"/>
                <w:lang w:val="en-US" w:eastAsia="uk-UA"/>
              </w:rPr>
              <w:t>X</w:t>
            </w:r>
          </w:p>
        </w:tc>
      </w:tr>
    </w:tbl>
    <w:p w:rsidR="00A96FAF" w:rsidRPr="00A96FAF" w:rsidRDefault="00A96FAF" w:rsidP="00A96FAF">
      <w:pPr>
        <w:spacing w:after="0" w:line="240" w:lineRule="auto"/>
        <w:rPr>
          <w:rFonts w:ascii="Times New Roman" w:eastAsia="Times New Roman" w:hAnsi="Times New Roman" w:cs="Times New Roman"/>
          <w:b/>
          <w:sz w:val="20"/>
          <w:szCs w:val="20"/>
          <w:lang w:eastAsia="uk-UA"/>
        </w:rPr>
      </w:pP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b/>
          <w:sz w:val="20"/>
          <w:szCs w:val="20"/>
          <w:lang w:eastAsia="uk-UA"/>
        </w:rPr>
        <w:t xml:space="preserve">Примітки : </w:t>
      </w:r>
      <w:r w:rsidRPr="00A96FAF">
        <w:rPr>
          <w:rFonts w:ascii="Times New Roman" w:eastAsia="Times New Roman" w:hAnsi="Times New Roman" w:cs="Times New Roman"/>
          <w:sz w:val="20"/>
          <w:szCs w:val="20"/>
          <w:lang w:val="en-US" w:eastAsia="uk-UA"/>
        </w:rPr>
        <w:t>Cкладова змiсту "Основнi вiдомостi про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одержанi лiцензiї (дозволи) на окремi види дiяльностi"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"Вiдомостi про участь емiтента в iнших юридичних особах"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щодо посади корпоративного секретаря"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рейтингове агентство"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наявнiсть фiлiалiв або iнших вiдокремлених структурних пiдроздiлiв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"Судовi справи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"Штрафнi санкцiї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"Опис бiзнесу"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lastRenderedPageBreak/>
        <w:t>Cкладова змiсту "Iнформацiя про органи управлiння емiтента, його посадових осiб, засновникiв та/або учасникiв емiтента та вiдсоток їх акцiй (часток, паїв)"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органи управлiння"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щодо освiти та стажу роботи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володiння посадовими особами емiтента акцiями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"Iiнформацiя про будь-якi винагороди або компенсацiї, якi виплаченi посадовим особам емiтента в разi їх звiльнення"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засновникiв та/або учасникiв емiтента, вiдсоток акцiй (часток, паїв)"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"Звiт керiвництва (звiт про управлiння)"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"Вiрогiднi перспективи подальшого розвитку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розвиток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укладення деривативiв або вчинення правочинiв щодо похiдних цiнних паперiв емiтентом, якщо це впливає на оцiнку його активiв, зобов'язань, фiнансового стану i доходiв або витрат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"Завдання та полiтика емiтента щодо управлiння фiнансовими ризиками, у тому числi полiтика щодо страхування кожного основного виду прогнозованої операцiї, для якої використовуються операцiї хеджування"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схильнiсть емiтента до цiнових ризикiв, кредитного ризику, ризику лiквiдностi та/або ризику грошових потокiв"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"Звiт про корпоративне управлiння"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"Власний кодекс корпоративного управлiння, яким керується емiтент"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"Кодекс корпоративного управлiння фондової бiржi, об'єднання юридичних осiб або iнший кодекс корпоративного управлiння, який емiтент добровiльно вирiшив застосовувати"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практику корпоративного управлiння, застосовувану понад визначенi законодавством вимоги"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проведенi загальнi збори акцiонерiв (учасникiв)"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наглядову раду"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виконавчий орган"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"Опис основних характеристик систем внутрiшнього контролю i управлiння ризиками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"Перелiк осiб, якi прямо або опосередковано є власниками значного пакета акцiй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"Iiнформацiя про будь-якi обмеження прав участi та голосування акцiонерiв (учасникiв) на загальних зборах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"Порядок призначення та звiльнення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"Повноваження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власникiв пакетiв 5 i бiльше вiдсоткiв акцiй iз зазначенням вiдсотка, кiлькостi, типу та/або класу належних їм акцiй"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змiну акцiонерiв, яким належать голосуючi ак+цiї, розмiр пакета яких стає бiльшим, меншим або рiвним пороговому значенню пакета акцiй."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lastRenderedPageBreak/>
        <w:t>Cкладова змiсту "Iнформацiя про змiну осiб, яким належить право голосу за акцiями, сумарна кiлькiсть прав за якими стає бiльшою, меншою або рiвною пороговому значенню пакета акцiй"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структуру капiталу, в тому числi iз зазначенням типiв та класiв акцiй, а також прав та обов'язкiв акцiонерiв (учасникiв)"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цiннi папери емiтента (вид, форма випуску, тип, кiлькiсть), наявнiсть публiчної пропозицiї та/або допуску до торгiв на фондовiй бiржi в частинi включення до бiржового реєстру"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"Iiнформацiя про випуски акцiй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облiгацiї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iншi цiннi папери, випущенi емiтентом"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похiднi цiннi папери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забезпечення випуску боргових цiнних паперiв"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придбання власних акцiй емiтентом протягом звiтного перiоду"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"Звiт про стан об'єкта нерухомостi (у разi емiсiї цiльових облiгацiй пiдприємств, виконання зобов'язань за якими здiйснюється шляхом передання об'єкта (частини об'єкта) житлового будiвництва)"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наявнiсть у власностi працiвникiв емiтента цiнних паперiв (крiм акцiй) такого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наявнiсть у власностi працiвникiв емiтента акцiй у розмiрi понад 0,1 вiдсотка розмiру статутного капiталу такого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будь-якi обмеження щодо обiгу цiнних паперiв емiтента, в тому числi необхiднiсть отримання вiд емiтента або iнших власникiв цiнних паперiв згоди на вiдчуження таких цiнних паперiв"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загальну кiлькiсть голосуючих акцiй та кiлькiсть голосуючих акцiй, права голосу за якими обмежено, а також кiлькiсть голосуючих акцiй, права голосу за якими за результатами обмеження таких прав передано iншiй особi"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виплату дивiдендiв та iнших доходiв за цiнними паперами"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господарську та фiнансову дiяльнiсть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основнi засоби емiтента (за залишковою вартiстю"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щодо вартостi чистих активiв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зобов'язання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обсяги виробництва та реалiзацiї основних видiв продукцiї;"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собiвартiсть реалiзованої продукцiї"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осiб, послугами яких користується емiтент"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прийняття рiшення про попереднє надання згоди на вчинення значних правочинiв"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вчинення значних правочинiв"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lastRenderedPageBreak/>
        <w:t>Cкладова змiсту "Iнформацiя про вчинення правочинiв, щодо вчинення яких є заiнтересованiсть"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осiб, заiнтересованих у вчиненнi товариством правочинiв iз заiнтересованiстю, та обставини, iснування яких створює заiнтересованiсть"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"Рiчна фiнансова звiтнiсть"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"Аудиторський звiт незалежного аудитора, наданий за результатами аудиту фiнансової звiтностi емiтента аудитором (аудиторською фiрмою)"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"Рiчна фiнансова звiтнiсть поручителя (страховика/гаранта), що здiйснює забезпечення випуску боргових цiнних паперiв (за кожним суб'єктом забезпечення окремо)" не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"Твердження щодо рiчної iнформацiї"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акцiонернi або корпоративнi договори, укладенi акцiонерами (учасниками) такого емiтента, яка наявна в емiтента"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будь-якi договори та/або правочини, умовою чинностi яких є незмiннiсть осiб, якi здiйснюють контроль над емiтентом"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"Вiдомостi щодо особливої iнформацiї та iнформацiї про iпотечнi цiннi папери, що виникала протягом звiтного перiоду" включена до складу рiчної iнформацiї на пiдставi пункту 5 глави 4 роздiлу II "Положення про розкриття iнформацiї емiтентами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випуски iпотечних облiгацiй"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склад, структуру i розмiр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розмiр iпотечного покриття та його спiввiдношення з розмiром (сумою) зобов'язань за iпотечними облiгацiями з цим iпотечним покриттям"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щодо спiввiдношення розмiру iпотечного покриття з розмiром (сумою) зобов'язань за iпотечними облiгацiями з цим iпотечним покриттям на кожну дату пiсля змiн iпотечних активiв у складi iпотечного покриття, якi вiдбулися протягом звiтного пер"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замiни iпотечних активiв у складi iпотечного покриття або включення нових iпотечних активiв до складу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"Вiдомостi про структуру iпотечного покриття iпотечних облiгацiй за видами iпотечних активiв та iнших активiв на кiнець звiтного перiоду"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"Вiдомостi щодо пiдстав виникнення у емiтента iпотечних облiгацiй прав на iпотечнi активи, якi складають iпотечне покриття станом на кiнець звiтного року"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наявнiсть прострочених боржником строкiв сплати чергових платежiв за кредитними договорами (договорами позики), права вимоги за якими забезпечено iпотеками, якi включено до складу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випуски iпотечних сертифiкатiв"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щодо реєстру iпотечних активiв"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"Основнi вiдомостi про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"Iнформацiя про випуски сертифiкатiв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lastRenderedPageBreak/>
        <w:t>Cкладова змiсту "Iнформацiя про осiб, що володiють сертифiкатами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"Розрахунок вартостi чистих активiв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Cкладова змiсту "Правила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after="300" w:line="240" w:lineRule="auto"/>
        <w:jc w:val="center"/>
        <w:outlineLvl w:val="2"/>
        <w:rPr>
          <w:rFonts w:ascii="Times New Roman" w:eastAsia="Times New Roman" w:hAnsi="Times New Roman" w:cs="Times New Roman"/>
          <w:b/>
          <w:bCs/>
          <w:color w:val="000000"/>
          <w:sz w:val="28"/>
          <w:szCs w:val="28"/>
          <w:lang w:eastAsia="uk-UA"/>
        </w:rPr>
      </w:pPr>
      <w:r w:rsidRPr="00A96FAF">
        <w:rPr>
          <w:rFonts w:ascii="Times New Roman" w:eastAsia="Times New Roman" w:hAnsi="Times New Roman" w:cs="Times New Roman"/>
          <w:b/>
          <w:bCs/>
          <w:color w:val="000000"/>
          <w:sz w:val="28"/>
          <w:szCs w:val="28"/>
          <w:lang w:val="en-US" w:eastAsia="uk-UA"/>
        </w:rPr>
        <w:lastRenderedPageBreak/>
        <w:t>III</w:t>
      </w:r>
      <w:r w:rsidRPr="00A96FAF">
        <w:rPr>
          <w:rFonts w:ascii="Times New Roman" w:eastAsia="Times New Roman" w:hAnsi="Times New Roman" w:cs="Times New Roman"/>
          <w:b/>
          <w:bCs/>
          <w:color w:val="000000"/>
          <w:sz w:val="28"/>
          <w:szCs w:val="28"/>
          <w:lang w:eastAsia="uk-UA"/>
        </w:rPr>
        <w:t>. Основні відомості про емітента</w:t>
      </w:r>
    </w:p>
    <w:tbl>
      <w:tblPr>
        <w:tblW w:w="0" w:type="auto"/>
        <w:tblLook w:val="01E0" w:firstRow="1" w:lastRow="1" w:firstColumn="1" w:lastColumn="1" w:noHBand="0" w:noVBand="0"/>
      </w:tblPr>
      <w:tblGrid>
        <w:gridCol w:w="1368"/>
        <w:gridCol w:w="900"/>
        <w:gridCol w:w="2659"/>
        <w:gridCol w:w="4928"/>
      </w:tblGrid>
      <w:tr w:rsidR="00A96FAF" w:rsidRPr="00A96FAF" w:rsidTr="00F76A77">
        <w:trPr>
          <w:trHeight w:val="397"/>
        </w:trPr>
        <w:tc>
          <w:tcPr>
            <w:tcW w:w="4927" w:type="dxa"/>
            <w:gridSpan w:val="3"/>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1. Повне найменування</w:t>
            </w:r>
          </w:p>
        </w:tc>
        <w:tc>
          <w:tcPr>
            <w:tcW w:w="4928"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 xml:space="preserve"> </w:t>
            </w:r>
            <w:r w:rsidRPr="00A96FAF">
              <w:rPr>
                <w:rFonts w:ascii="Times New Roman" w:eastAsia="Times New Roman" w:hAnsi="Times New Roman" w:cs="Times New Roman"/>
                <w:b/>
                <w:sz w:val="20"/>
                <w:szCs w:val="20"/>
                <w:lang w:val="en-US" w:eastAsia="uk-UA"/>
              </w:rPr>
              <w:t>ПРИВАТНЕ АКЦIОНЕРНЕ ТОВАРИСТВО "АРТЕМПОЛIМЕР"</w:t>
            </w:r>
          </w:p>
        </w:tc>
      </w:tr>
      <w:tr w:rsidR="00A96FAF" w:rsidRPr="00A96FAF" w:rsidTr="00F76A77">
        <w:trPr>
          <w:trHeight w:val="397"/>
        </w:trPr>
        <w:tc>
          <w:tcPr>
            <w:tcW w:w="4927" w:type="dxa"/>
            <w:gridSpan w:val="3"/>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2. Серія і номер свідоцтва про державну реєстрцію юридичної особи ( за наявності )</w:t>
            </w:r>
          </w:p>
        </w:tc>
        <w:tc>
          <w:tcPr>
            <w:tcW w:w="4928"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 xml:space="preserve"> </w:t>
            </w:r>
            <w:r w:rsidRPr="00A96FAF">
              <w:rPr>
                <w:rFonts w:ascii="Times New Roman" w:eastAsia="Times New Roman" w:hAnsi="Times New Roman" w:cs="Times New Roman"/>
                <w:b/>
                <w:sz w:val="20"/>
                <w:szCs w:val="20"/>
                <w:lang w:val="en-US" w:eastAsia="uk-UA"/>
              </w:rPr>
              <w:t>ААБ №792484</w:t>
            </w:r>
          </w:p>
        </w:tc>
      </w:tr>
      <w:tr w:rsidR="00A96FAF" w:rsidRPr="00A96FAF" w:rsidTr="00F76A77">
        <w:trPr>
          <w:trHeight w:val="397"/>
        </w:trPr>
        <w:tc>
          <w:tcPr>
            <w:tcW w:w="4927" w:type="dxa"/>
            <w:gridSpan w:val="3"/>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3. Дата проведення державної реєстрації</w:t>
            </w:r>
          </w:p>
        </w:tc>
        <w:tc>
          <w:tcPr>
            <w:tcW w:w="4928"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val="en-US" w:eastAsia="uk-UA"/>
              </w:rPr>
            </w:pPr>
            <w:r w:rsidRPr="00A96FAF">
              <w:rPr>
                <w:rFonts w:ascii="Times New Roman" w:eastAsia="Times New Roman" w:hAnsi="Times New Roman" w:cs="Times New Roman"/>
                <w:b/>
                <w:sz w:val="20"/>
                <w:szCs w:val="20"/>
                <w:lang w:val="en-US" w:eastAsia="uk-UA"/>
              </w:rPr>
              <w:t xml:space="preserve"> 18.10.1993</w:t>
            </w:r>
          </w:p>
        </w:tc>
      </w:tr>
      <w:tr w:rsidR="00A96FAF" w:rsidRPr="00A96FAF" w:rsidTr="00F76A77">
        <w:trPr>
          <w:trHeight w:val="397"/>
        </w:trPr>
        <w:tc>
          <w:tcPr>
            <w:tcW w:w="4927" w:type="dxa"/>
            <w:gridSpan w:val="3"/>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4.</w:t>
            </w:r>
            <w:r w:rsidRPr="00A96FAF">
              <w:rPr>
                <w:rFonts w:ascii="Times New Roman" w:eastAsia="Times New Roman" w:hAnsi="Times New Roman" w:cs="Times New Roman"/>
                <w:sz w:val="20"/>
                <w:szCs w:val="20"/>
                <w:lang w:eastAsia="uk-UA"/>
              </w:rPr>
              <w:t xml:space="preserve"> </w:t>
            </w:r>
            <w:r w:rsidRPr="00A96FAF">
              <w:rPr>
                <w:rFonts w:ascii="Times New Roman" w:eastAsia="Times New Roman" w:hAnsi="Times New Roman" w:cs="Times New Roman"/>
                <w:sz w:val="20"/>
                <w:szCs w:val="20"/>
                <w:lang w:val="ru-RU" w:eastAsia="uk-UA"/>
              </w:rPr>
              <w:t>Територія</w:t>
            </w:r>
            <w:r w:rsidRPr="00A96FAF">
              <w:rPr>
                <w:rFonts w:ascii="Times New Roman" w:eastAsia="Times New Roman" w:hAnsi="Times New Roman" w:cs="Times New Roman"/>
                <w:sz w:val="20"/>
                <w:szCs w:val="20"/>
                <w:lang w:val="en-US" w:eastAsia="uk-UA"/>
              </w:rPr>
              <w:t xml:space="preserve"> (</w:t>
            </w:r>
            <w:r w:rsidRPr="00A96FAF">
              <w:rPr>
                <w:rFonts w:ascii="Times New Roman" w:eastAsia="Times New Roman" w:hAnsi="Times New Roman" w:cs="Times New Roman"/>
                <w:sz w:val="20"/>
                <w:szCs w:val="20"/>
                <w:lang w:val="ru-RU" w:eastAsia="uk-UA"/>
              </w:rPr>
              <w:t>о</w:t>
            </w:r>
            <w:r w:rsidRPr="00A96FAF">
              <w:rPr>
                <w:rFonts w:ascii="Times New Roman" w:eastAsia="Times New Roman" w:hAnsi="Times New Roman" w:cs="Times New Roman"/>
                <w:sz w:val="20"/>
                <w:szCs w:val="20"/>
                <w:lang w:eastAsia="uk-UA"/>
              </w:rPr>
              <w:t>бласть)</w:t>
            </w:r>
          </w:p>
        </w:tc>
        <w:tc>
          <w:tcPr>
            <w:tcW w:w="4928"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val="en-US" w:eastAsia="uk-UA"/>
              </w:rPr>
            </w:pPr>
            <w:r w:rsidRPr="00A96FAF">
              <w:rPr>
                <w:rFonts w:ascii="Times New Roman" w:eastAsia="Times New Roman" w:hAnsi="Times New Roman" w:cs="Times New Roman"/>
                <w:b/>
                <w:sz w:val="20"/>
                <w:szCs w:val="20"/>
                <w:lang w:val="en-US" w:eastAsia="uk-UA"/>
              </w:rPr>
              <w:t xml:space="preserve"> м. Київ</w:t>
            </w:r>
          </w:p>
        </w:tc>
      </w:tr>
      <w:tr w:rsidR="00A96FAF" w:rsidRPr="00A96FAF" w:rsidTr="00F76A77">
        <w:trPr>
          <w:trHeight w:val="397"/>
        </w:trPr>
        <w:tc>
          <w:tcPr>
            <w:tcW w:w="4927" w:type="dxa"/>
            <w:gridSpan w:val="3"/>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5. Статутний капітал (грн.)</w:t>
            </w:r>
          </w:p>
        </w:tc>
        <w:tc>
          <w:tcPr>
            <w:tcW w:w="4928"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val="en-US" w:eastAsia="uk-UA"/>
              </w:rPr>
            </w:pPr>
            <w:r w:rsidRPr="00A96FAF">
              <w:rPr>
                <w:rFonts w:ascii="Times New Roman" w:eastAsia="Times New Roman" w:hAnsi="Times New Roman" w:cs="Times New Roman"/>
                <w:b/>
                <w:sz w:val="20"/>
                <w:szCs w:val="20"/>
                <w:lang w:val="en-US" w:eastAsia="uk-UA"/>
              </w:rPr>
              <w:t xml:space="preserve"> 175150.00</w:t>
            </w:r>
          </w:p>
        </w:tc>
      </w:tr>
      <w:tr w:rsidR="00A96FAF" w:rsidRPr="00A96FAF" w:rsidTr="00F76A77">
        <w:trPr>
          <w:trHeight w:val="397"/>
        </w:trPr>
        <w:tc>
          <w:tcPr>
            <w:tcW w:w="4927" w:type="dxa"/>
            <w:gridSpan w:val="3"/>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6. Відсоток акцій у статутному капіталі, що належать державі</w:t>
            </w:r>
          </w:p>
        </w:tc>
        <w:tc>
          <w:tcPr>
            <w:tcW w:w="4928"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val="en-US" w:eastAsia="uk-UA"/>
              </w:rPr>
            </w:pPr>
            <w:r w:rsidRPr="00A96FAF">
              <w:rPr>
                <w:rFonts w:ascii="Times New Roman" w:eastAsia="Times New Roman" w:hAnsi="Times New Roman" w:cs="Times New Roman"/>
                <w:b/>
                <w:sz w:val="20"/>
                <w:szCs w:val="20"/>
                <w:lang w:val="ru-RU" w:eastAsia="uk-UA"/>
              </w:rPr>
              <w:t>0.000</w:t>
            </w:r>
          </w:p>
        </w:tc>
      </w:tr>
      <w:tr w:rsidR="00A96FAF" w:rsidRPr="00A96FAF" w:rsidTr="00F76A77">
        <w:trPr>
          <w:trHeight w:val="397"/>
        </w:trPr>
        <w:tc>
          <w:tcPr>
            <w:tcW w:w="4927" w:type="dxa"/>
            <w:gridSpan w:val="3"/>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4928"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val="ru-RU" w:eastAsia="uk-UA"/>
              </w:rPr>
            </w:pPr>
            <w:r w:rsidRPr="00A96FAF">
              <w:rPr>
                <w:rFonts w:ascii="Times New Roman" w:eastAsia="Times New Roman" w:hAnsi="Times New Roman" w:cs="Times New Roman"/>
                <w:b/>
                <w:sz w:val="20"/>
                <w:szCs w:val="20"/>
                <w:lang w:val="ru-RU" w:eastAsia="uk-UA"/>
              </w:rPr>
              <w:t>50.001</w:t>
            </w:r>
          </w:p>
        </w:tc>
      </w:tr>
      <w:tr w:rsidR="00A96FAF" w:rsidRPr="00A96FAF" w:rsidTr="00F76A77">
        <w:trPr>
          <w:trHeight w:val="397"/>
        </w:trPr>
        <w:tc>
          <w:tcPr>
            <w:tcW w:w="4927" w:type="dxa"/>
            <w:gridSpan w:val="3"/>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8. Середня кількість працівників (осіб)</w:t>
            </w:r>
          </w:p>
        </w:tc>
        <w:tc>
          <w:tcPr>
            <w:tcW w:w="4928"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val="en-US" w:eastAsia="uk-UA"/>
              </w:rPr>
            </w:pPr>
            <w:r w:rsidRPr="00A96FAF">
              <w:rPr>
                <w:rFonts w:ascii="Times New Roman" w:eastAsia="Times New Roman" w:hAnsi="Times New Roman" w:cs="Times New Roman"/>
                <w:b/>
                <w:sz w:val="20"/>
                <w:szCs w:val="20"/>
                <w:lang w:val="ru-RU" w:eastAsia="uk-UA"/>
              </w:rPr>
              <w:t>14</w:t>
            </w:r>
          </w:p>
        </w:tc>
      </w:tr>
      <w:tr w:rsidR="00A96FAF" w:rsidRPr="00A96FAF" w:rsidTr="00F76A77">
        <w:trPr>
          <w:trHeight w:val="397"/>
        </w:trPr>
        <w:tc>
          <w:tcPr>
            <w:tcW w:w="9855" w:type="dxa"/>
            <w:gridSpan w:val="4"/>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eastAsia="uk-UA"/>
              </w:rPr>
              <w:t>9. Основні види діяльності із зазначенням найменування виду діяльності та коду за КВЕД</w:t>
            </w:r>
          </w:p>
        </w:tc>
      </w:tr>
      <w:tr w:rsidR="00A96FAF" w:rsidRPr="00A96FAF" w:rsidTr="00F76A77">
        <w:trPr>
          <w:trHeight w:val="397"/>
        </w:trPr>
        <w:tc>
          <w:tcPr>
            <w:tcW w:w="1368"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val="en-US" w:eastAsia="uk-UA"/>
              </w:rPr>
            </w:pPr>
            <w:r w:rsidRPr="00A96FAF">
              <w:rPr>
                <w:rFonts w:ascii="Times New Roman" w:eastAsia="Times New Roman" w:hAnsi="Times New Roman" w:cs="Times New Roman"/>
                <w:b/>
                <w:sz w:val="20"/>
                <w:szCs w:val="20"/>
                <w:lang w:val="en-US" w:eastAsia="uk-UA"/>
              </w:rPr>
              <w:t>22.21</w:t>
            </w:r>
          </w:p>
        </w:tc>
        <w:tc>
          <w:tcPr>
            <w:tcW w:w="8487" w:type="dxa"/>
            <w:gridSpan w:val="3"/>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val="en-US" w:eastAsia="uk-UA"/>
              </w:rPr>
              <w:t xml:space="preserve"> ВИРОБНИЦТВО ПЛИТ, ЛИСТIВ, ТРУБ I ПРОФIЛIВ IЗ ПЛАСТМАС</w:t>
            </w:r>
          </w:p>
        </w:tc>
      </w:tr>
      <w:tr w:rsidR="00A96FAF" w:rsidRPr="00A96FAF" w:rsidTr="00F76A77">
        <w:trPr>
          <w:trHeight w:val="397"/>
        </w:trPr>
        <w:tc>
          <w:tcPr>
            <w:tcW w:w="1368"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val="en-US" w:eastAsia="uk-UA"/>
              </w:rPr>
              <w:t xml:space="preserve">  </w:t>
            </w:r>
          </w:p>
        </w:tc>
        <w:tc>
          <w:tcPr>
            <w:tcW w:w="8487" w:type="dxa"/>
            <w:gridSpan w:val="3"/>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val="en-US" w:eastAsia="uk-UA"/>
              </w:rPr>
            </w:pPr>
            <w:r w:rsidRPr="00A96FAF">
              <w:rPr>
                <w:rFonts w:ascii="Times New Roman" w:eastAsia="Times New Roman" w:hAnsi="Times New Roman" w:cs="Times New Roman"/>
                <w:b/>
                <w:sz w:val="20"/>
                <w:szCs w:val="20"/>
                <w:lang w:val="en-US" w:eastAsia="uk-UA"/>
              </w:rPr>
              <w:t xml:space="preserve">  </w:t>
            </w:r>
          </w:p>
        </w:tc>
      </w:tr>
      <w:tr w:rsidR="00A96FAF" w:rsidRPr="00A96FAF" w:rsidTr="00F76A77">
        <w:trPr>
          <w:trHeight w:val="397"/>
        </w:trPr>
        <w:tc>
          <w:tcPr>
            <w:tcW w:w="1368"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val="en-US" w:eastAsia="uk-UA"/>
              </w:rPr>
              <w:t xml:space="preserve">  </w:t>
            </w:r>
          </w:p>
        </w:tc>
        <w:tc>
          <w:tcPr>
            <w:tcW w:w="8487" w:type="dxa"/>
            <w:gridSpan w:val="3"/>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val="en-US" w:eastAsia="uk-UA"/>
              </w:rPr>
            </w:pPr>
            <w:r w:rsidRPr="00A96FAF">
              <w:rPr>
                <w:rFonts w:ascii="Times New Roman" w:eastAsia="Times New Roman" w:hAnsi="Times New Roman" w:cs="Times New Roman"/>
                <w:b/>
                <w:sz w:val="20"/>
                <w:szCs w:val="20"/>
                <w:lang w:val="en-US" w:eastAsia="uk-UA"/>
              </w:rPr>
              <w:t xml:space="preserve">  </w:t>
            </w:r>
          </w:p>
        </w:tc>
      </w:tr>
      <w:tr w:rsidR="00A96FAF" w:rsidRPr="00A96FAF" w:rsidTr="00F76A77">
        <w:tc>
          <w:tcPr>
            <w:tcW w:w="2268" w:type="dxa"/>
            <w:gridSpan w:val="2"/>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0"/>
                <w:lang w:val="ru-RU" w:eastAsia="uk-UA"/>
              </w:rPr>
            </w:pPr>
          </w:p>
        </w:tc>
        <w:tc>
          <w:tcPr>
            <w:tcW w:w="7587" w:type="dxa"/>
            <w:gridSpan w:val="2"/>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0"/>
                <w:lang w:val="en-US" w:eastAsia="uk-UA"/>
              </w:rPr>
            </w:pPr>
          </w:p>
        </w:tc>
      </w:tr>
    </w:tbl>
    <w:p w:rsidR="00A96FAF" w:rsidRPr="00A96FAF" w:rsidRDefault="00A96FAF" w:rsidP="00A96FAF">
      <w:pPr>
        <w:spacing w:after="0" w:line="240" w:lineRule="auto"/>
        <w:rPr>
          <w:rFonts w:ascii="Times New Roman" w:eastAsia="Times New Roman" w:hAnsi="Times New Roman" w:cs="Times New Roman"/>
          <w:vanish/>
          <w:sz w:val="24"/>
          <w:szCs w:val="24"/>
          <w:lang w:eastAsia="uk-UA"/>
        </w:rPr>
      </w:pPr>
    </w:p>
    <w:tbl>
      <w:tblPr>
        <w:tblW w:w="9960" w:type="dxa"/>
        <w:tblCellMar>
          <w:top w:w="15" w:type="dxa"/>
          <w:left w:w="15" w:type="dxa"/>
          <w:bottom w:w="15" w:type="dxa"/>
          <w:right w:w="15" w:type="dxa"/>
        </w:tblCellMar>
        <w:tblLook w:val="0000" w:firstRow="0" w:lastRow="0" w:firstColumn="0" w:lastColumn="0" w:noHBand="0" w:noVBand="0"/>
      </w:tblPr>
      <w:tblGrid>
        <w:gridCol w:w="4920"/>
        <w:gridCol w:w="5040"/>
      </w:tblGrid>
      <w:tr w:rsidR="00A96FAF" w:rsidRPr="00A96FAF" w:rsidTr="00F76A77">
        <w:tc>
          <w:tcPr>
            <w:tcW w:w="9960" w:type="dxa"/>
            <w:gridSpan w:val="2"/>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eastAsia="uk-UA"/>
              </w:rPr>
              <w:t>1</w:t>
            </w:r>
            <w:r w:rsidRPr="00A96FAF">
              <w:rPr>
                <w:rFonts w:ascii="Times New Roman" w:eastAsia="Times New Roman" w:hAnsi="Times New Roman" w:cs="Times New Roman"/>
                <w:bCs/>
                <w:sz w:val="20"/>
                <w:szCs w:val="20"/>
                <w:lang w:val="en-US" w:eastAsia="uk-UA"/>
              </w:rPr>
              <w:t>0</w:t>
            </w:r>
            <w:r w:rsidRPr="00A96FAF">
              <w:rPr>
                <w:rFonts w:ascii="Times New Roman" w:eastAsia="Times New Roman" w:hAnsi="Times New Roman" w:cs="Times New Roman"/>
                <w:bCs/>
                <w:sz w:val="20"/>
                <w:szCs w:val="20"/>
                <w:lang w:eastAsia="uk-UA"/>
              </w:rPr>
              <w:t>. Банки, що обслуговують емітента</w:t>
            </w:r>
          </w:p>
        </w:tc>
      </w:tr>
      <w:tr w:rsidR="00A96FAF" w:rsidRPr="00A96FAF" w:rsidTr="00F76A77">
        <w:tc>
          <w:tcPr>
            <w:tcW w:w="4920" w:type="dxa"/>
            <w:tcBorders>
              <w:top w:val="nil"/>
              <w:left w:val="nil"/>
              <w:bottom w:val="nil"/>
              <w:right w:val="nil"/>
            </w:tcBorders>
            <w:tcMar>
              <w:top w:w="60" w:type="dxa"/>
              <w:left w:w="60" w:type="dxa"/>
              <w:bottom w:w="60" w:type="dxa"/>
              <w:right w:w="60" w:type="dxa"/>
            </w:tcMar>
          </w:tcPr>
          <w:p w:rsidR="00A96FAF" w:rsidRPr="00A96FAF" w:rsidRDefault="00A96FAF" w:rsidP="00A96FAF">
            <w:pPr>
              <w:spacing w:after="0" w:line="240" w:lineRule="auto"/>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1) Найменування банку (філії, відділення банку), який обслуговує емітента за поточним рахунком у національній валюті</w:t>
            </w:r>
          </w:p>
        </w:tc>
        <w:tc>
          <w:tcPr>
            <w:tcW w:w="5040" w:type="dxa"/>
            <w:tcBorders>
              <w:top w:val="nil"/>
              <w:left w:val="nil"/>
              <w:bottom w:val="nil"/>
              <w:right w:val="nil"/>
            </w:tcBorders>
          </w:tcPr>
          <w:p w:rsidR="00A96FAF" w:rsidRPr="00A96FAF" w:rsidRDefault="00A96FAF" w:rsidP="00A96FAF">
            <w:pPr>
              <w:spacing w:after="0" w:line="240" w:lineRule="auto"/>
              <w:rPr>
                <w:rFonts w:ascii="Times New Roman" w:eastAsia="Times New Roman" w:hAnsi="Times New Roman" w:cs="Times New Roman"/>
                <w:b/>
                <w:sz w:val="20"/>
                <w:szCs w:val="20"/>
                <w:lang w:val="en-US" w:eastAsia="uk-UA"/>
              </w:rPr>
            </w:pPr>
            <w:r w:rsidRPr="00A96FAF">
              <w:rPr>
                <w:rFonts w:ascii="Times New Roman" w:eastAsia="Times New Roman" w:hAnsi="Times New Roman" w:cs="Times New Roman"/>
                <w:b/>
                <w:sz w:val="20"/>
                <w:szCs w:val="20"/>
                <w:lang w:val="ru-RU" w:eastAsia="uk-UA"/>
              </w:rPr>
              <w:t xml:space="preserve"> </w:t>
            </w:r>
            <w:r w:rsidRPr="00A96FAF">
              <w:rPr>
                <w:rFonts w:ascii="Times New Roman" w:eastAsia="Times New Roman" w:hAnsi="Times New Roman" w:cs="Times New Roman"/>
                <w:b/>
                <w:sz w:val="20"/>
                <w:szCs w:val="20"/>
                <w:lang w:val="en-US" w:eastAsia="uk-UA"/>
              </w:rPr>
              <w:t>АТ "Укрексiмбанк"</w:t>
            </w:r>
          </w:p>
        </w:tc>
      </w:tr>
      <w:tr w:rsidR="00A96FAF" w:rsidRPr="00A96FAF" w:rsidTr="00F76A77">
        <w:tc>
          <w:tcPr>
            <w:tcW w:w="4920" w:type="dxa"/>
            <w:tcBorders>
              <w:top w:val="nil"/>
              <w:left w:val="nil"/>
              <w:bottom w:val="nil"/>
              <w:right w:val="nil"/>
            </w:tcBorders>
            <w:tcMar>
              <w:top w:w="60" w:type="dxa"/>
              <w:left w:w="60" w:type="dxa"/>
              <w:bottom w:w="60" w:type="dxa"/>
              <w:right w:w="60" w:type="dxa"/>
            </w:tcMar>
          </w:tcPr>
          <w:p w:rsidR="00A96FAF" w:rsidRPr="00A96FAF" w:rsidRDefault="00A96FAF" w:rsidP="00A96FAF">
            <w:pPr>
              <w:spacing w:after="0" w:line="240" w:lineRule="auto"/>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2) МФО банку</w:t>
            </w:r>
          </w:p>
        </w:tc>
        <w:tc>
          <w:tcPr>
            <w:tcW w:w="5040" w:type="dxa"/>
            <w:tcBorders>
              <w:top w:val="nil"/>
              <w:left w:val="nil"/>
              <w:bottom w:val="nil"/>
              <w:right w:val="nil"/>
            </w:tcBorders>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val="en-US" w:eastAsia="uk-UA"/>
              </w:rPr>
              <w:t xml:space="preserve"> 322313</w:t>
            </w:r>
          </w:p>
        </w:tc>
      </w:tr>
      <w:tr w:rsidR="00A96FAF" w:rsidRPr="00A96FAF" w:rsidTr="00F76A77">
        <w:tc>
          <w:tcPr>
            <w:tcW w:w="4920" w:type="dxa"/>
            <w:tcBorders>
              <w:top w:val="nil"/>
              <w:left w:val="nil"/>
              <w:bottom w:val="nil"/>
              <w:right w:val="nil"/>
            </w:tcBorders>
            <w:tcMar>
              <w:top w:w="60" w:type="dxa"/>
              <w:left w:w="60" w:type="dxa"/>
              <w:bottom w:w="60" w:type="dxa"/>
              <w:right w:w="60" w:type="dxa"/>
            </w:tcMar>
          </w:tcPr>
          <w:p w:rsidR="00A96FAF" w:rsidRPr="00A96FAF" w:rsidRDefault="00A96FAF" w:rsidP="00A96FAF">
            <w:pPr>
              <w:spacing w:after="0" w:line="240" w:lineRule="auto"/>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3) Поточний рахунок</w:t>
            </w:r>
          </w:p>
        </w:tc>
        <w:tc>
          <w:tcPr>
            <w:tcW w:w="5040" w:type="dxa"/>
            <w:tcBorders>
              <w:top w:val="nil"/>
              <w:left w:val="nil"/>
              <w:bottom w:val="nil"/>
              <w:right w:val="nil"/>
            </w:tcBorders>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val="en-US" w:eastAsia="uk-UA"/>
              </w:rPr>
              <w:t xml:space="preserve"> 26001000025519</w:t>
            </w:r>
          </w:p>
        </w:tc>
      </w:tr>
      <w:tr w:rsidR="00A96FAF" w:rsidRPr="00A96FAF" w:rsidTr="00F76A77">
        <w:tc>
          <w:tcPr>
            <w:tcW w:w="4920" w:type="dxa"/>
            <w:tcBorders>
              <w:top w:val="nil"/>
              <w:left w:val="nil"/>
              <w:bottom w:val="nil"/>
              <w:right w:val="nil"/>
            </w:tcBorders>
            <w:tcMar>
              <w:top w:w="60" w:type="dxa"/>
              <w:left w:w="60" w:type="dxa"/>
              <w:bottom w:w="60" w:type="dxa"/>
              <w:right w:w="60" w:type="dxa"/>
            </w:tcMar>
          </w:tcPr>
          <w:p w:rsidR="00A96FAF" w:rsidRPr="00A96FAF" w:rsidRDefault="00A96FAF" w:rsidP="00A96FAF">
            <w:pPr>
              <w:spacing w:after="0" w:line="240" w:lineRule="auto"/>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4) Найменування банку (філії, відділення банку), який обслуговує емітента за поточним рахунком у іноземній валюті</w:t>
            </w:r>
          </w:p>
        </w:tc>
        <w:tc>
          <w:tcPr>
            <w:tcW w:w="5040" w:type="dxa"/>
            <w:tcBorders>
              <w:top w:val="nil"/>
              <w:left w:val="nil"/>
              <w:bottom w:val="nil"/>
              <w:right w:val="nil"/>
            </w:tcBorders>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val="ru-RU" w:eastAsia="uk-UA"/>
              </w:rPr>
              <w:t xml:space="preserve"> </w:t>
            </w:r>
            <w:r w:rsidRPr="00A96FAF">
              <w:rPr>
                <w:rFonts w:ascii="Times New Roman" w:eastAsia="Times New Roman" w:hAnsi="Times New Roman" w:cs="Times New Roman"/>
                <w:b/>
                <w:sz w:val="20"/>
                <w:szCs w:val="20"/>
                <w:lang w:val="en-US" w:eastAsia="uk-UA"/>
              </w:rPr>
              <w:t>д/н</w:t>
            </w:r>
          </w:p>
        </w:tc>
      </w:tr>
      <w:tr w:rsidR="00A96FAF" w:rsidRPr="00A96FAF" w:rsidTr="00F76A77">
        <w:tc>
          <w:tcPr>
            <w:tcW w:w="4920" w:type="dxa"/>
            <w:tcBorders>
              <w:top w:val="nil"/>
              <w:left w:val="nil"/>
              <w:bottom w:val="nil"/>
              <w:right w:val="nil"/>
            </w:tcBorders>
            <w:tcMar>
              <w:top w:w="60" w:type="dxa"/>
              <w:left w:w="60" w:type="dxa"/>
              <w:bottom w:w="60" w:type="dxa"/>
              <w:right w:w="60" w:type="dxa"/>
            </w:tcMar>
          </w:tcPr>
          <w:p w:rsidR="00A96FAF" w:rsidRPr="00A96FAF" w:rsidRDefault="00A96FAF" w:rsidP="00A96FAF">
            <w:pPr>
              <w:spacing w:after="0" w:line="240" w:lineRule="auto"/>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5) МФО банку</w:t>
            </w:r>
          </w:p>
        </w:tc>
        <w:tc>
          <w:tcPr>
            <w:tcW w:w="5040" w:type="dxa"/>
            <w:tcBorders>
              <w:top w:val="nil"/>
              <w:left w:val="nil"/>
              <w:bottom w:val="nil"/>
              <w:right w:val="nil"/>
            </w:tcBorders>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val="en-US" w:eastAsia="uk-UA"/>
              </w:rPr>
              <w:t xml:space="preserve"> д/н</w:t>
            </w:r>
          </w:p>
        </w:tc>
      </w:tr>
      <w:tr w:rsidR="00A96FAF" w:rsidRPr="00A96FAF" w:rsidTr="00F76A77">
        <w:tc>
          <w:tcPr>
            <w:tcW w:w="4920" w:type="dxa"/>
            <w:tcBorders>
              <w:top w:val="nil"/>
              <w:left w:val="nil"/>
              <w:bottom w:val="nil"/>
              <w:right w:val="nil"/>
            </w:tcBorders>
            <w:tcMar>
              <w:top w:w="60" w:type="dxa"/>
              <w:left w:w="60" w:type="dxa"/>
              <w:bottom w:w="60" w:type="dxa"/>
              <w:right w:w="60" w:type="dxa"/>
            </w:tcMar>
          </w:tcPr>
          <w:p w:rsidR="00A96FAF" w:rsidRPr="00A96FAF" w:rsidRDefault="00A96FAF" w:rsidP="00A96FAF">
            <w:pPr>
              <w:spacing w:after="0" w:line="240" w:lineRule="auto"/>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6) Поточний рахунок</w:t>
            </w:r>
          </w:p>
        </w:tc>
        <w:tc>
          <w:tcPr>
            <w:tcW w:w="5040" w:type="dxa"/>
            <w:tcBorders>
              <w:top w:val="nil"/>
              <w:left w:val="nil"/>
              <w:bottom w:val="nil"/>
              <w:right w:val="nil"/>
            </w:tcBorders>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val="en-US" w:eastAsia="uk-UA"/>
              </w:rPr>
              <w:t xml:space="preserve"> д/н</w:t>
            </w:r>
          </w:p>
        </w:tc>
      </w:tr>
    </w:tbl>
    <w:p w:rsidR="00A96FAF" w:rsidRPr="00A96FAF" w:rsidRDefault="00A96FAF" w:rsidP="00A96FAF">
      <w:pPr>
        <w:spacing w:after="0" w:line="240" w:lineRule="auto"/>
        <w:rPr>
          <w:rFonts w:ascii="Times New Roman" w:eastAsia="Times New Roman" w:hAnsi="Times New Roman" w:cs="Times New Roman"/>
          <w:sz w:val="24"/>
          <w:szCs w:val="24"/>
          <w:lang w:val="ru-RU" w:eastAsia="uk-UA"/>
        </w:rPr>
      </w:pPr>
    </w:p>
    <w:p w:rsidR="00A96FAF" w:rsidRDefault="00A96FAF">
      <w:pPr>
        <w:sectPr w:rsidR="00A96FAF" w:rsidSect="00A96FAF">
          <w:pgSz w:w="11906" w:h="16838"/>
          <w:pgMar w:top="363" w:right="567" w:bottom="363" w:left="1417" w:header="708" w:footer="708" w:gutter="0"/>
          <w:cols w:space="708"/>
          <w:docGrid w:linePitch="360"/>
        </w:sectPr>
      </w:pPr>
    </w:p>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A96FAF">
        <w:rPr>
          <w:rFonts w:ascii="Times New Roman" w:eastAsia="Times New Roman" w:hAnsi="Times New Roman" w:cs="Times New Roman"/>
          <w:b/>
          <w:color w:val="000000"/>
          <w:sz w:val="28"/>
          <w:szCs w:val="28"/>
          <w:lang w:eastAsia="ru-RU"/>
        </w:rPr>
        <w:lastRenderedPageBreak/>
        <w:t>18. Опис бізнесу</w:t>
      </w:r>
    </w:p>
    <w:p w:rsidR="00A96FAF" w:rsidRPr="00A96FAF" w:rsidRDefault="00A96FAF" w:rsidP="00A96FAF">
      <w:pPr>
        <w:spacing w:after="0" w:line="240" w:lineRule="auto"/>
        <w:jc w:val="center"/>
        <w:rPr>
          <w:rFonts w:ascii="Times New Roman" w:eastAsia="Times New Roman" w:hAnsi="Times New Roman" w:cs="Times New Roman"/>
          <w:b/>
          <w:color w:val="000000"/>
          <w:sz w:val="28"/>
          <w:szCs w:val="28"/>
          <w:lang w:val="en-US" w:eastAsia="uk-UA"/>
        </w:rPr>
      </w:pPr>
    </w:p>
    <w:p w:rsidR="00A96FAF" w:rsidRPr="00A96FAF" w:rsidRDefault="00A96FAF" w:rsidP="00A96FAF">
      <w:pPr>
        <w:spacing w:after="0" w:line="240" w:lineRule="auto"/>
        <w:rPr>
          <w:rFonts w:ascii="Times New Roman" w:eastAsia="Times New Roman" w:hAnsi="Times New Roman" w:cs="Times New Roman"/>
          <w:vanish/>
          <w:color w:val="000000"/>
          <w:sz w:val="20"/>
          <w:szCs w:val="20"/>
          <w:lang w:val="en-US" w:eastAsia="uk-UA"/>
        </w:rPr>
      </w:pPr>
      <w:r w:rsidRPr="00A96FAF">
        <w:rPr>
          <w:rFonts w:ascii="Times New Roman" w:eastAsia="Times New Roman" w:hAnsi="Times New Roman" w:cs="Times New Roman"/>
          <w:color w:val="000000"/>
          <w:sz w:val="20"/>
          <w:szCs w:val="20"/>
          <w:lang w:val="en-US" w:eastAsia="uk-UA"/>
        </w:rPr>
        <w:t xml:space="preserve"> </w:t>
      </w:r>
    </w:p>
    <w:p w:rsidR="00A96FAF" w:rsidRPr="00A96FAF" w:rsidRDefault="00A96FAF" w:rsidP="00A96FAF">
      <w:pPr>
        <w:spacing w:after="0" w:line="240" w:lineRule="auto"/>
        <w:rPr>
          <w:rFonts w:ascii="Times New Roman" w:eastAsia="Times New Roman" w:hAnsi="Times New Roman" w:cs="Times New Roman"/>
          <w:vanish/>
          <w:color w:val="000000"/>
          <w:sz w:val="24"/>
          <w:szCs w:val="24"/>
          <w:lang w:eastAsia="uk-UA"/>
        </w:rPr>
      </w:pP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eastAsia="uk-UA"/>
        </w:rPr>
        <w:t>Зміни в організаційній структурі відповідно до попередніх звітних періодів</w:t>
      </w: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Змiн в органiзацiйнiй структурi вiдповiдно до попереднх звітних перiодів не було.</w:t>
      </w: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eastAsia="uk-UA"/>
        </w:rPr>
        <w:t>Cередньооблікова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 xml:space="preserve">Середньооблiкова чисельнiсть штатних працiвникiв облiкового складу - 5 осіб, середня чисельнiсть позаштатних працiвникiв та осiб, якi працюють за сумiсництвом - 39 осiб, працiвникiв, якi працюють на умовах неповного робочого часу (дня, тижня) немає. Фонд оплати працi 4936 тис. грн. Фонд оплати працi у звiтному перiодi збiльшився на 2798 тис. грн. порiвняно з 2017 роком. </w:t>
      </w: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 xml:space="preserve">Кадрова програма емiтента, спрямована на забезпечення рiвня квалiфiкацiї її працiвникiв операцiйним потребам емiтента вiдсутня. </w:t>
      </w: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eastAsia="uk-UA"/>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 xml:space="preserve">Емiтент входить до складу Державної акцiонерної холдингової компанiї "Артем" (мiсцезнаходження  04050, м.Київ, вул. Мельникова, 2/10). Державна акцiонерна холдингова компанiя "Артем" створена з метою забезпечення серiйного виробництво нових зразкiв товарiв народного споживання, технологiчного обладнання для промисловостi, медичної технiки, тощо. ДАХК "Артем" заснована Мiнiстерством машинобудування, вiйськово-промислового комплексу i конверсiї (Мiнмашпром) вiдповiдно до постанови Кабiнету Мiнiстрiв України вiд 28 вересня 1996 року №1181 шляхом перетворення державного пiдприємства "Київське виробниче об'єднання iменi Артема" у Державну акцiонерну холдингову компанiю "Артем" вiдповiдно до Законiв України "Про приватизацiю державного майна", "Про господарськi товариства" та Положення про холдинговi компанiї, що створюються в процесi корпоратизацiї та приватизацiї. </w:t>
      </w: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ПрАТ "Артемполiмер" з моменту заснування входить до складу ДАХК "Артем".</w:t>
      </w: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eastAsia="uk-UA"/>
        </w:rPr>
        <w:t>Спільна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Емiтент не проводить з iншими органiзацiями, пiдприємствами, установами спiльної дiяльностi та не отримує фiнансового доходу вiд цiєї дiяльностi.</w:t>
      </w: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eastAsia="uk-UA"/>
        </w:rPr>
        <w:t>Будь-які пропозиції щодо реорганізації з боку третіх осіб, що мали місце протягом звітного періоду, умови та результати цих пропозицій</w:t>
      </w: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Пропозицiй щодо реорганiзацiї з боку третiх осiб, протягом звiтного перiоду не надходило.</w:t>
      </w: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eastAsia="uk-UA"/>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lastRenderedPageBreak/>
        <w:t>Метод нарахування зносу основних засобiв - прямолiнiйний , iз помiсячним вiдображенням у бухгалтерському облiку. Метод нарахування зносу необоротних матерiальних активiв -  прямолiнiйний , iз визначенням термiну корисного використання для кожного з обєктiв .Оцiнка запасiв, що надходять, у поточному перiодi - за фатичною ( iсторичною вартiстю) i з можливiстю переоцiнки поточної вартостi i вiдображенням результату переоцiнки в примiтках до рiчного фiнансового звiту.</w:t>
      </w: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eastAsia="uk-UA"/>
        </w:rPr>
        <w:t>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виробництва (у натуральному та грошовому виразі), середньореалізаційні ціни, суму виручки, окремо надається інформація про загальну суму експорту, а також частку експорту в загальному обсязі продажів,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доходів за звітний рік;</w:t>
      </w: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Предметом дiяльностi Товариства є:</w:t>
      </w: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 xml:space="preserve">   - виробництво плит, листiв, труб i профiлiв iз пластмас;</w:t>
      </w: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 xml:space="preserve">   - виробництво iнших виробiв iз пластмас;</w:t>
      </w: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 xml:space="preserve">   - виробництво з дорогоцiнних металiв;</w:t>
      </w: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 xml:space="preserve">   - виробництво виробiв iз дроту, ланцюгiв i пружин;</w:t>
      </w: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 xml:space="preserve">   - виробництво iнших гумових виробiв.</w:t>
      </w: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Сировина для виготовлення продукцiї закуповується у вiтчизняних постачальникiв. Основними споживачами  та постачальниками продукцiї емiтента є ДП ККБ "Луч", ТОВ "Стоїк", ТОВ "Трейдiнг України".</w:t>
      </w: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Протягом звiтного перiоду змiн в джерелах надходження сировини, а також змiни в основних постачальниках не вiдбувалися.</w:t>
      </w: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У звiтному перiодi реалiзовано продукцiї на суму 13656 тис.грн.</w:t>
      </w: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Дiяльнiсть емiтента не залежить вiд сезонних змiн.</w:t>
      </w: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eastAsia="uk-UA"/>
        </w:rPr>
        <w:t>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w:t>
      </w: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За останнi п'ять рокiв вiдбувались незначнi придбання основних засобiв. Вiдчуження активiв не вiдбувалось. Залучення значних iнвестицiй, пов'язаних з господарською дiяльнiстю товариства, не планується.</w:t>
      </w: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eastAsia="uk-UA"/>
        </w:rPr>
        <w:t>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Основнi засоби II та III групи використовуються за виробничим та адмiнiстративним призначенням i постiйно знаходяться в експлуатацiї. Первiсна вартiсть основних засобiв станом на 31.12.17р. 1043 тис. грн., станом на 31.12.18р. 1134 тис. грн. Сума нарахованого зносу станом на 31.12.17р. - 989 тис. грн., а на 31.12.18р. - 997 тис. грн., що свiдчить про зношуванiсть матерiально-технiчної бази.</w:t>
      </w: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lastRenderedPageBreak/>
        <w:t>Ступiнь використання (зносу) - 77,92%. Протягом року було нараховано амортизацiї 10 тис. грн. Основнi засоби використовуються виключно у виробничiй дiяльностi пiдприємства за мiсцем знаходження  пiдприємства (м. Київ, вул. Ю.Іллєнка, 2/10). Режим використання  обладнання в одну змiну. Основнi засоби емiтента не продавались. Екологічні питання, що можуть позначитись на використанні активів, вісутні. Товариство  не планує капiтального будiвництва, розширення або удосконалення основних засобiв. Обмежень на використання майна немає.</w:t>
      </w: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eastAsia="uk-UA"/>
        </w:rPr>
        <w:t>Проблеми, які впливають на діяльність емітента; ступінь залежності від законодавчих або економічних обмежень</w:t>
      </w: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Залежностi вiд законодавчих та економiчних обмежень немає.</w:t>
      </w: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eastAsia="uk-UA"/>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Фiнансова дiяльнiсть товариства здiйснюється в порядку передбаченому чинним законодавством України та затверджується щорiчними загальними зборами акцiонерiв.</w:t>
      </w: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eastAsia="uk-UA"/>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На кiнець звiтного перiоду товариство укладених, але ще не виконаних договорiв (контрактiв) не має.</w:t>
      </w: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eastAsia="uk-UA"/>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Стратегiї подальшої дiяльностi товариства немає.</w:t>
      </w: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eastAsia="uk-UA"/>
        </w:rPr>
        <w:t>Опис політики емітента щодо досліджень та розробок, вказати суму витрат на дослідження та розробку за звітний рік</w:t>
      </w: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Проведення дослiджень та розробок не планується. Плани щодо дiяльностi пiдприємства - застосування нового прогресивного устаткування i передового досвiду провiдних пiдприємств в органiзацiї виробництва, пiдвищення обсягiв виробництва.</w:t>
      </w: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r w:rsidRPr="00A96FAF">
        <w:rPr>
          <w:rFonts w:ascii="Times New Roman" w:eastAsia="Times New Roman" w:hAnsi="Times New Roman" w:cs="Times New Roman"/>
          <w:b/>
          <w:sz w:val="24"/>
          <w:szCs w:val="24"/>
          <w:lang w:eastAsia="uk-UA"/>
        </w:rPr>
        <w:t>Інша інформацію, яка може бути істотною для оцінки інвестором фінансового стану та результатів діяльності емітента, у тому числі, за наявності, інформація про результати та аналіз господарювання емітента за останні три роки у формі аналітичної довідки в довільній формі</w:t>
      </w:r>
    </w:p>
    <w:p w:rsidR="00A96FAF" w:rsidRPr="00A96FAF" w:rsidRDefault="00A96FAF" w:rsidP="00A96FAF">
      <w:pPr>
        <w:spacing w:after="0" w:line="240" w:lineRule="auto"/>
        <w:rPr>
          <w:rFonts w:ascii="Times New Roman" w:eastAsia="Times New Roman" w:hAnsi="Times New Roman" w:cs="Times New Roman"/>
          <w:b/>
          <w:sz w:val="24"/>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Основнi показники фiнансово-господарської дiяльностi пiдприємства (тис. грн.) за останнi три роки:</w:t>
      </w: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 xml:space="preserve">розрахункова вартість активів: за 2016р. - 2581 тис. грн., за 2017 р. - 3417 тис. грн., за 2018 р.- 4799 тис. грн.; </w:t>
      </w: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нерозподiлений прибуток: за 2016р. - 400 тис. грн., за 2017 р.- 303 тис. грн., за 2018 р.- 2590 тис. грн.;</w:t>
      </w:r>
    </w:p>
    <w:p w:rsidR="00A96FAF" w:rsidRPr="00A96FAF" w:rsidRDefault="00A96FAF" w:rsidP="00A96FAF">
      <w:pPr>
        <w:spacing w:after="0" w:line="240" w:lineRule="auto"/>
        <w:rPr>
          <w:rFonts w:ascii="Courier New" w:eastAsia="Times New Roman" w:hAnsi="Courier New" w:cs="Courier New"/>
          <w:sz w:val="20"/>
          <w:szCs w:val="24"/>
          <w:lang w:eastAsia="uk-UA"/>
        </w:rPr>
      </w:pPr>
      <w:r w:rsidRPr="00A96FAF">
        <w:rPr>
          <w:rFonts w:ascii="Courier New" w:eastAsia="Times New Roman" w:hAnsi="Courier New" w:cs="Courier New"/>
          <w:sz w:val="20"/>
          <w:szCs w:val="24"/>
          <w:lang w:eastAsia="uk-UA"/>
        </w:rPr>
        <w:t>чистий прибуток: за 2016р. - 648 тис. грн., за 2017 р. - 513 тис. грн., за 2018 р. - 2672 тис. грн.</w:t>
      </w: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Pr="00A96FAF" w:rsidRDefault="00A96FAF" w:rsidP="00A96FAF">
      <w:pPr>
        <w:spacing w:after="0" w:line="240" w:lineRule="auto"/>
        <w:rPr>
          <w:rFonts w:ascii="Courier New" w:eastAsia="Times New Roman" w:hAnsi="Courier New" w:cs="Courier New"/>
          <w:sz w:val="20"/>
          <w:szCs w:val="24"/>
          <w:lang w:eastAsia="uk-UA"/>
        </w:rPr>
      </w:pP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before="100" w:beforeAutospacing="1" w:after="100" w:afterAutospacing="1" w:line="240" w:lineRule="auto"/>
        <w:ind w:left="567" w:firstLine="708"/>
        <w:jc w:val="center"/>
        <w:outlineLvl w:val="2"/>
        <w:rPr>
          <w:rFonts w:ascii="Times New Roman" w:eastAsia="Times New Roman" w:hAnsi="Times New Roman" w:cs="Times New Roman"/>
          <w:b/>
          <w:bCs/>
          <w:sz w:val="27"/>
          <w:szCs w:val="27"/>
          <w:lang w:eastAsia="uk-UA"/>
        </w:rPr>
      </w:pPr>
      <w:r w:rsidRPr="00A96FAF">
        <w:rPr>
          <w:rFonts w:ascii="Times New Roman" w:eastAsia="Times New Roman" w:hAnsi="Times New Roman" w:cs="Times New Roman"/>
          <w:b/>
          <w:bCs/>
          <w:sz w:val="27"/>
          <w:szCs w:val="27"/>
          <w:lang w:eastAsia="uk-UA"/>
        </w:rPr>
        <w:lastRenderedPageBreak/>
        <w:t>IV. Інформація про органи управління</w:t>
      </w:r>
      <w:bookmarkStart w:id="1" w:name="10086"/>
      <w:bookmarkEnd w:id="1"/>
    </w:p>
    <w:p w:rsidR="00A96FAF" w:rsidRPr="00A96FAF" w:rsidRDefault="00A96FAF" w:rsidP="00A96FAF">
      <w:pPr>
        <w:spacing w:after="0" w:line="240" w:lineRule="auto"/>
        <w:rPr>
          <w:rFonts w:ascii="Times New Roman" w:eastAsia="Times New Roman" w:hAnsi="Times New Roman" w:cs="Times New Roman"/>
          <w:vanish/>
          <w:color w:val="000000"/>
          <w:sz w:val="24"/>
          <w:szCs w:val="24"/>
          <w:lang w:eastAsia="uk-UA"/>
        </w:rPr>
      </w:pPr>
    </w:p>
    <w:tbl>
      <w:tblPr>
        <w:tblW w:w="15451" w:type="dxa"/>
        <w:tblInd w:w="582" w:type="dxa"/>
        <w:tblLayout w:type="fixed"/>
        <w:tblCellMar>
          <w:top w:w="15" w:type="dxa"/>
          <w:left w:w="15" w:type="dxa"/>
          <w:bottom w:w="15" w:type="dxa"/>
          <w:right w:w="15" w:type="dxa"/>
        </w:tblCellMar>
        <w:tblLook w:val="0000" w:firstRow="0" w:lastRow="0" w:firstColumn="0" w:lastColumn="0" w:noHBand="0" w:noVBand="0"/>
      </w:tblPr>
      <w:tblGrid>
        <w:gridCol w:w="2977"/>
        <w:gridCol w:w="5103"/>
        <w:gridCol w:w="7371"/>
      </w:tblGrid>
      <w:tr w:rsidR="00A96FAF" w:rsidRPr="00A96FAF" w:rsidTr="00F76A77">
        <w:tc>
          <w:tcPr>
            <w:tcW w:w="2977"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ind w:left="180" w:hanging="180"/>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sz w:val="20"/>
                <w:szCs w:val="20"/>
                <w:lang w:eastAsia="uk-UA"/>
              </w:rPr>
              <w:t>Орган управління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sz w:val="20"/>
                <w:szCs w:val="20"/>
                <w:lang w:eastAsia="uk-UA"/>
              </w:rPr>
              <w:t>Структура</w:t>
            </w:r>
          </w:p>
        </w:tc>
        <w:tc>
          <w:tcPr>
            <w:tcW w:w="7371"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sz w:val="20"/>
                <w:szCs w:val="20"/>
                <w:lang w:eastAsia="uk-UA"/>
              </w:rPr>
              <w:t>Персональний склад</w:t>
            </w:r>
          </w:p>
        </w:tc>
      </w:tr>
      <w:tr w:rsidR="00A96FAF" w:rsidRPr="00A96FAF" w:rsidTr="00F76A77">
        <w:tc>
          <w:tcPr>
            <w:tcW w:w="2977"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ind w:left="180" w:hanging="180"/>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Наглядова рада</w:t>
            </w:r>
          </w:p>
        </w:tc>
        <w:tc>
          <w:tcPr>
            <w:tcW w:w="5103"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Голова та члени наглядової ради</w:t>
            </w:r>
          </w:p>
        </w:tc>
        <w:tc>
          <w:tcPr>
            <w:tcW w:w="7371"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Голова наглядової ради Карпенко Антон Миколайович (представник акціонера Державної акціонерної холдингової компанії "Артем").</w:t>
            </w:r>
          </w:p>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 xml:space="preserve">Член наглядової ради Смаль Станіслав Миколайович (представник акціонера Державної акціонерної холдингової компанії "Артем"). </w:t>
            </w:r>
          </w:p>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Член наглядової ради Грищенко Марина Анатоліївна (акціонер).</w:t>
            </w:r>
          </w:p>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Член наглядової ради Полозюк Олег Миколайович (незалежний директор).</w:t>
            </w:r>
          </w:p>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Член наглядової ради Платонов Георгій Миколайович (незалежний директор).</w:t>
            </w:r>
          </w:p>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p>
        </w:tc>
      </w:tr>
    </w:tbl>
    <w:p w:rsidR="00A96FAF" w:rsidRPr="00A96FAF" w:rsidRDefault="00A96FAF" w:rsidP="00A96FAF">
      <w:pPr>
        <w:spacing w:after="0" w:line="240" w:lineRule="auto"/>
        <w:rPr>
          <w:rFonts w:ascii="Times New Roman" w:eastAsia="Times New Roman" w:hAnsi="Times New Roman" w:cs="Times New Roman"/>
          <w:sz w:val="24"/>
          <w:szCs w:val="24"/>
          <w:lang w:eastAsia="uk-UA"/>
        </w:rPr>
      </w:pPr>
    </w:p>
    <w:p w:rsidR="00A96FAF" w:rsidRDefault="00A96FAF">
      <w:pPr>
        <w:sectPr w:rsidR="00A96FAF" w:rsidSect="00A96FAF">
          <w:pgSz w:w="16838" w:h="11906" w:orient="landscape"/>
          <w:pgMar w:top="1417" w:right="363" w:bottom="850" w:left="363"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A96FAF" w:rsidRPr="00A96FAF" w:rsidTr="00F76A77">
        <w:tc>
          <w:tcPr>
            <w:tcW w:w="9720" w:type="dxa"/>
            <w:tcMar>
              <w:top w:w="60" w:type="dxa"/>
              <w:left w:w="60" w:type="dxa"/>
              <w:bottom w:w="60" w:type="dxa"/>
              <w:right w:w="60" w:type="dxa"/>
            </w:tcMar>
            <w:vAlign w:val="center"/>
          </w:tcPr>
          <w:p w:rsidR="00A96FAF" w:rsidRPr="00A96FAF" w:rsidRDefault="00A96FAF" w:rsidP="00A96FAF">
            <w:pPr>
              <w:spacing w:after="0" w:line="240" w:lineRule="auto"/>
              <w:ind w:left="-210"/>
              <w:jc w:val="center"/>
              <w:rPr>
                <w:rFonts w:ascii="Times New Roman" w:eastAsia="Times New Roman" w:hAnsi="Times New Roman" w:cs="Times New Roman"/>
                <w:b/>
                <w:bCs/>
                <w:sz w:val="28"/>
                <w:szCs w:val="28"/>
                <w:lang w:eastAsia="uk-UA"/>
              </w:rPr>
            </w:pPr>
            <w:r w:rsidRPr="00A96FAF">
              <w:rPr>
                <w:rFonts w:ascii="Times New Roman" w:eastAsia="Times New Roman" w:hAnsi="Times New Roman" w:cs="Times New Roman"/>
                <w:b/>
                <w:color w:val="000000"/>
                <w:sz w:val="28"/>
                <w:szCs w:val="28"/>
                <w:lang w:val="en-US" w:eastAsia="uk-UA"/>
              </w:rPr>
              <w:lastRenderedPageBreak/>
              <w:t>V</w:t>
            </w:r>
            <w:r w:rsidRPr="00A96FAF">
              <w:rPr>
                <w:rFonts w:ascii="Times New Roman" w:eastAsia="Times New Roman" w:hAnsi="Times New Roman" w:cs="Times New Roman"/>
                <w:b/>
                <w:color w:val="000000"/>
                <w:sz w:val="28"/>
                <w:szCs w:val="28"/>
                <w:lang w:eastAsia="uk-UA"/>
              </w:rPr>
              <w:t>. Інформація про посадових осіб емітента</w:t>
            </w:r>
          </w:p>
        </w:tc>
      </w:tr>
      <w:tr w:rsidR="00A96FAF" w:rsidRPr="00A96FAF" w:rsidTr="00F76A77">
        <w:tc>
          <w:tcPr>
            <w:tcW w:w="9720" w:type="dxa"/>
            <w:tcMar>
              <w:top w:w="60" w:type="dxa"/>
              <w:left w:w="60" w:type="dxa"/>
              <w:bottom w:w="60" w:type="dxa"/>
              <w:right w:w="60" w:type="dxa"/>
            </w:tcMar>
          </w:tcPr>
          <w:p w:rsidR="00A96FAF" w:rsidRPr="00A96FAF" w:rsidRDefault="00A96FAF" w:rsidP="00A96FAF">
            <w:pPr>
              <w:spacing w:after="0" w:line="240" w:lineRule="auto"/>
              <w:rPr>
                <w:rFonts w:ascii="Times New Roman" w:eastAsia="Times New Roman" w:hAnsi="Times New Roman" w:cs="Times New Roman"/>
                <w:sz w:val="24"/>
                <w:szCs w:val="24"/>
                <w:lang w:eastAsia="uk-UA"/>
              </w:rPr>
            </w:pPr>
            <w:r w:rsidRPr="00A96FAF">
              <w:rPr>
                <w:rFonts w:ascii="Times New Roman" w:eastAsia="Times New Roman" w:hAnsi="Times New Roman" w:cs="Times New Roman"/>
                <w:b/>
                <w:bCs/>
                <w:color w:val="000000"/>
                <w:sz w:val="24"/>
                <w:szCs w:val="24"/>
                <w:lang w:eastAsia="uk-UA"/>
              </w:rPr>
              <w:t>1. Інформація щодо освіти та стажу роботи посадових осіб емітента</w:t>
            </w:r>
          </w:p>
        </w:tc>
      </w:tr>
    </w:tbl>
    <w:p w:rsidR="00A96FAF" w:rsidRPr="00A96FAF" w:rsidRDefault="00A96FAF" w:rsidP="00A96FAF">
      <w:pPr>
        <w:spacing w:after="0" w:line="240" w:lineRule="auto"/>
        <w:rPr>
          <w:rFonts w:ascii="Times New Roman" w:eastAsia="Times New Roman" w:hAnsi="Times New Roman" w:cs="Times New Roman"/>
          <w:vanish/>
          <w:color w:val="000000"/>
          <w:sz w:val="24"/>
          <w:szCs w:val="24"/>
          <w:lang w:eastAsia="uk-UA"/>
        </w:rPr>
      </w:pPr>
    </w:p>
    <w:p w:rsidR="00A96FAF" w:rsidRPr="00A96FAF" w:rsidRDefault="00A96FAF" w:rsidP="00A96FAF">
      <w:pPr>
        <w:spacing w:after="0" w:line="240" w:lineRule="auto"/>
        <w:rPr>
          <w:rFonts w:ascii="Times New Roman" w:eastAsia="Times New Roman" w:hAnsi="Times New Roman" w:cs="Times New Roman"/>
          <w:vanish/>
          <w:color w:val="000000"/>
          <w:sz w:val="24"/>
          <w:szCs w:val="24"/>
          <w:lang w:eastAsia="uk-UA"/>
        </w:rPr>
      </w:pPr>
    </w:p>
    <w:p w:rsidR="00A96FAF" w:rsidRPr="00A96FAF" w:rsidRDefault="00A96FAF" w:rsidP="00A96FAF">
      <w:pPr>
        <w:spacing w:after="0" w:line="240" w:lineRule="auto"/>
        <w:rPr>
          <w:rFonts w:ascii="Times New Roman" w:eastAsia="Times New Roman" w:hAnsi="Times New Roman" w:cs="Times New Roman"/>
          <w:sz w:val="24"/>
          <w:szCs w:val="24"/>
          <w:lang w:eastAsia="uk-UA"/>
        </w:rPr>
      </w:pPr>
    </w:p>
    <w:p w:rsidR="00A96FAF" w:rsidRPr="00A96FAF" w:rsidRDefault="00A96FAF" w:rsidP="00A96FAF">
      <w:pPr>
        <w:spacing w:after="0" w:line="240" w:lineRule="auto"/>
        <w:rPr>
          <w:rFonts w:ascii="Times New Roman" w:eastAsia="Times New Roman" w:hAnsi="Times New Roman" w:cs="Times New Roman"/>
          <w:sz w:val="24"/>
          <w:szCs w:val="24"/>
          <w:lang w:eastAsia="uk-UA"/>
        </w:rPr>
      </w:pPr>
    </w:p>
    <w:tbl>
      <w:tblPr>
        <w:tblW w:w="0" w:type="auto"/>
        <w:tblLayout w:type="fixed"/>
        <w:tblLook w:val="0000" w:firstRow="0" w:lastRow="0" w:firstColumn="0" w:lastColumn="0" w:noHBand="0" w:noVBand="0"/>
      </w:tblPr>
      <w:tblGrid>
        <w:gridCol w:w="3968"/>
        <w:gridCol w:w="5669"/>
      </w:tblGrid>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1) Посада</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Голова наглядової  ради</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Карпенко Антон Миколайович</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3) Ідентифікаційний код юридичної особи</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 xml:space="preserve"> </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1976</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5) Освіта**</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Вища, Донецький державний технiчний унiверситет, iнженер-системотехнiк</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24</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7) найменування підприємства, ідентифікаційний код юридичної особи та посада, яку займав**</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ДАХК "Артем"</w:t>
            </w:r>
          </w:p>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14307699</w:t>
            </w:r>
          </w:p>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т.в.о. президента Компанiї-голови правлiння</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8) дата набуття повноважень та термін, на який обрано (призначено)</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18.12.2018 термiном на 3 роки</w:t>
            </w:r>
          </w:p>
        </w:tc>
      </w:tr>
    </w:tbl>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9) Опис    Повноваження та обов'язки посадової особи визначенi у cтатутi та внутрiшнiх положеннях товариства. Емiтент не виплачував посадовiй особi винагороду. Згiдно рiшення Загальних зборiв акцiонерiв 18.12.18р. обрано члена наглядової ради. Непогашеної судимостi за корисливi та посадовi злочини немає. Загальний стаж роботи 24 роки. Попереднi посади, якi особа обiймала протягом останнiх п"яти рокiв -  ПАТ "Геркулес" - головний iнженер, ДАХК "Артем" - заступник директора департаменту, президент Компанiї-голови правлiння. Обiймає посаду резидента Компанiї-голови правлiння ДАХК "Артем"(04050, м.Київ, вул.Мельникова, 2/10).  Член наглядової ради є представником акцонiонера ДАХК "Артем".</w:t>
      </w:r>
    </w:p>
    <w:p w:rsidR="00A96FAF" w:rsidRPr="00A96FAF" w:rsidRDefault="00A96FAF" w:rsidP="00A96FAF">
      <w:pPr>
        <w:spacing w:after="0" w:line="240" w:lineRule="auto"/>
        <w:rPr>
          <w:rFonts w:ascii="Times New Roman" w:eastAsia="Times New Roman" w:hAnsi="Times New Roman" w:cs="Times New Roman"/>
          <w:b/>
          <w:sz w:val="20"/>
          <w:szCs w:val="24"/>
          <w:lang w:eastAsia="uk-UA"/>
        </w:rPr>
      </w:pPr>
    </w:p>
    <w:tbl>
      <w:tblPr>
        <w:tblW w:w="0" w:type="auto"/>
        <w:tblLayout w:type="fixed"/>
        <w:tblLook w:val="0000" w:firstRow="0" w:lastRow="0" w:firstColumn="0" w:lastColumn="0" w:noHBand="0" w:noVBand="0"/>
      </w:tblPr>
      <w:tblGrid>
        <w:gridCol w:w="3968"/>
        <w:gridCol w:w="5669"/>
      </w:tblGrid>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1) Посада</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Член наглядової ради</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Смаль Станiслав Миколайович</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3) Ідентифікаційний код юридичної особи</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 xml:space="preserve"> </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1948</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5) Освіта**</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Вища,  Харкiвський авiацiйний iнститут за спецiальнiстю лiтакобудування,  iнженер-механiк.</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52</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7) найменування підприємства, ідентифікаційний код юридичної особи та посада, яку займав**</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ДАХК "Артем"</w:t>
            </w:r>
          </w:p>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14307699</w:t>
            </w:r>
          </w:p>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почесний президент</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8) дата набуття повноважень та термін, на який обрано (призначено)</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18.12.2018 термiном на 3 роки</w:t>
            </w:r>
          </w:p>
        </w:tc>
      </w:tr>
    </w:tbl>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9) Опис    Повноваження та обов'язки посадової особи визначенi у статутi та внутрiшнiх положеннях товариства. Емiтент не виплачував посадовiй особi винагороду. Згiдно рiшення Загальних зборiв акцiонерiв 18.12.18р. переобрано члена наглядової ради.  Непогашеної судимостi за корисливi та посадовi злочини немає. Загальний стаж роботи 52 роки Попередня посада, яку особа обiймала протягом останнiх п"яти рокiв - президент компанiї - Голова Правлiння ДАХК "АРТЕМ", почесний президент ДАХК "Артем". Обiймає посаду  почесного президента ДАХК "Артем" (04050, м.Київ, вул.Мельникова, 2/10). Член наглядової ради є представником акцонiонера ДАХК "Артем".</w:t>
      </w:r>
    </w:p>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 xml:space="preserve"> </w:t>
      </w:r>
    </w:p>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 xml:space="preserve">                                                                                                                                                                                      </w:t>
      </w:r>
    </w:p>
    <w:p w:rsidR="00A96FAF" w:rsidRPr="00A96FAF" w:rsidRDefault="00A96FAF" w:rsidP="00A96FAF">
      <w:pPr>
        <w:spacing w:after="0" w:line="240" w:lineRule="auto"/>
        <w:rPr>
          <w:rFonts w:ascii="Times New Roman" w:eastAsia="Times New Roman" w:hAnsi="Times New Roman" w:cs="Times New Roman"/>
          <w:b/>
          <w:sz w:val="20"/>
          <w:szCs w:val="24"/>
          <w:lang w:eastAsia="uk-UA"/>
        </w:rPr>
      </w:pPr>
    </w:p>
    <w:p w:rsidR="00A96FAF" w:rsidRPr="00A96FAF" w:rsidRDefault="00A96FAF" w:rsidP="00A96FAF">
      <w:pPr>
        <w:spacing w:after="0" w:line="240" w:lineRule="auto"/>
        <w:rPr>
          <w:rFonts w:ascii="Times New Roman" w:eastAsia="Times New Roman" w:hAnsi="Times New Roman" w:cs="Times New Roman"/>
          <w:sz w:val="20"/>
          <w:szCs w:val="24"/>
          <w:lang w:eastAsia="uk-UA"/>
        </w:rPr>
      </w:pPr>
    </w:p>
    <w:p w:rsidR="00A96FAF" w:rsidRPr="00A96FAF" w:rsidRDefault="00A96FAF" w:rsidP="00A96FAF">
      <w:pPr>
        <w:spacing w:after="0" w:line="240" w:lineRule="auto"/>
        <w:rPr>
          <w:rFonts w:ascii="Times New Roman" w:eastAsia="Times New Roman" w:hAnsi="Times New Roman" w:cs="Times New Roman"/>
          <w:sz w:val="20"/>
          <w:szCs w:val="24"/>
          <w:lang w:eastAsia="uk-UA"/>
        </w:rPr>
      </w:pPr>
    </w:p>
    <w:tbl>
      <w:tblPr>
        <w:tblW w:w="0" w:type="auto"/>
        <w:tblLayout w:type="fixed"/>
        <w:tblLook w:val="0000" w:firstRow="0" w:lastRow="0" w:firstColumn="0" w:lastColumn="0" w:noHBand="0" w:noVBand="0"/>
      </w:tblPr>
      <w:tblGrid>
        <w:gridCol w:w="3968"/>
        <w:gridCol w:w="5669"/>
      </w:tblGrid>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1) Посада</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Член наглядової ради</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Грищенко Марина Анатолiївна</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3) Ідентифікаційний код юридичної особи</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 xml:space="preserve"> </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1968</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5) Освіта**</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Вища,  Київський технологiчний iнститут легкої промисловостi, iнженер - економiст.</w:t>
            </w:r>
          </w:p>
          <w:p w:rsidR="00A96FAF" w:rsidRPr="00A96FAF" w:rsidRDefault="00A96FAF" w:rsidP="00A96FAF">
            <w:pPr>
              <w:spacing w:after="0" w:line="240" w:lineRule="auto"/>
              <w:rPr>
                <w:rFonts w:ascii="Times New Roman" w:eastAsia="Times New Roman" w:hAnsi="Times New Roman" w:cs="Times New Roman"/>
                <w:sz w:val="20"/>
                <w:szCs w:val="24"/>
                <w:lang w:eastAsia="uk-UA"/>
              </w:rPr>
            </w:pP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31</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7) найменування підприємства, ідентифікаційний код юридичної особи та посада, яку займав**</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ДАХК "Артем"</w:t>
            </w:r>
          </w:p>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14307699</w:t>
            </w:r>
          </w:p>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Вiце-президент з питань економiки та управлiння</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lastRenderedPageBreak/>
              <w:t>8) дата набуття повноважень та термін, на який обрано (призначено)</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18.12.2018 термiном на 3 роки</w:t>
            </w:r>
          </w:p>
        </w:tc>
      </w:tr>
    </w:tbl>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9) Опис    Повноваження та обов'язки посадової особи визначенi у статутi та внутрiшнiх положеннях товариства. Емiтент не виплачував посадовiй особi винагороду. Згiдно рiшення Загальних зборiв акцiонерiв 18.12.18р. переобрано члена наглядової ради. Непогашеної судимостi за корисливi та посадовi злочини немає.  Попередня посада, яку особа обiймала протягом останнiх п"яти рокiв - вiце-президент з питань економiки та управлiння ДАХК "Артем". Загальний стаж роботи 31 рік. Обiймає посаду вiце-президента з питань економiки та управлiння ДАХК "Артем" (04050, м.Київ, вул.Мельникова, 2/10).  Член наглядової ради  є акцiонером.</w:t>
      </w:r>
    </w:p>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 xml:space="preserve">                                                                                                                                                                          </w:t>
      </w:r>
    </w:p>
    <w:p w:rsidR="00A96FAF" w:rsidRPr="00A96FAF" w:rsidRDefault="00A96FAF" w:rsidP="00A96FAF">
      <w:pPr>
        <w:spacing w:after="0" w:line="240" w:lineRule="auto"/>
        <w:rPr>
          <w:rFonts w:ascii="Times New Roman" w:eastAsia="Times New Roman" w:hAnsi="Times New Roman" w:cs="Times New Roman"/>
          <w:b/>
          <w:sz w:val="20"/>
          <w:szCs w:val="24"/>
          <w:lang w:eastAsia="uk-UA"/>
        </w:rPr>
      </w:pPr>
    </w:p>
    <w:p w:rsidR="00A96FAF" w:rsidRPr="00A96FAF" w:rsidRDefault="00A96FAF" w:rsidP="00A96FAF">
      <w:pPr>
        <w:spacing w:after="0" w:line="240" w:lineRule="auto"/>
        <w:rPr>
          <w:rFonts w:ascii="Times New Roman" w:eastAsia="Times New Roman" w:hAnsi="Times New Roman" w:cs="Times New Roman"/>
          <w:sz w:val="20"/>
          <w:szCs w:val="24"/>
          <w:lang w:eastAsia="uk-UA"/>
        </w:rPr>
      </w:pPr>
    </w:p>
    <w:p w:rsidR="00A96FAF" w:rsidRPr="00A96FAF" w:rsidRDefault="00A96FAF" w:rsidP="00A96FAF">
      <w:pPr>
        <w:spacing w:after="0" w:line="240" w:lineRule="auto"/>
        <w:rPr>
          <w:rFonts w:ascii="Times New Roman" w:eastAsia="Times New Roman" w:hAnsi="Times New Roman" w:cs="Times New Roman"/>
          <w:sz w:val="20"/>
          <w:szCs w:val="24"/>
          <w:lang w:eastAsia="uk-UA"/>
        </w:rPr>
      </w:pPr>
    </w:p>
    <w:tbl>
      <w:tblPr>
        <w:tblW w:w="0" w:type="auto"/>
        <w:tblLayout w:type="fixed"/>
        <w:tblLook w:val="0000" w:firstRow="0" w:lastRow="0" w:firstColumn="0" w:lastColumn="0" w:noHBand="0" w:noVBand="0"/>
      </w:tblPr>
      <w:tblGrid>
        <w:gridCol w:w="3968"/>
        <w:gridCol w:w="5669"/>
      </w:tblGrid>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1) Посада</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Директор</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Тяжин Олександр Петрович</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3) Ідентифікаційний код юридичної особи</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 xml:space="preserve"> </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1949</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5) Освіта**</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Вища, Воронезький технологiчний iнститут, iнженер - технолог.</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52</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7) найменування підприємства, ідентифікаційний код юридичної особи та посада, яку займав**</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ВАТ "Артемполімер"</w:t>
            </w:r>
          </w:p>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14316238</w:t>
            </w:r>
          </w:p>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голова правлiння</w:t>
            </w:r>
          </w:p>
          <w:p w:rsidR="00A96FAF" w:rsidRPr="00A96FAF" w:rsidRDefault="00A96FAF" w:rsidP="00A96FAF">
            <w:pPr>
              <w:spacing w:after="0" w:line="240" w:lineRule="auto"/>
              <w:rPr>
                <w:rFonts w:ascii="Times New Roman" w:eastAsia="Times New Roman" w:hAnsi="Times New Roman" w:cs="Times New Roman"/>
                <w:sz w:val="20"/>
                <w:szCs w:val="24"/>
                <w:lang w:eastAsia="uk-UA"/>
              </w:rPr>
            </w:pP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8) дата набуття повноважень та термін, на який обрано (призначено)</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05.04.2017 термiном на 5 років.</w:t>
            </w:r>
          </w:p>
        </w:tc>
      </w:tr>
    </w:tbl>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9) Опис    Повноваження та обов'язки посадової особи визначенi у статутi та внутрiшнiх положеннях товариства. Винагорода виплачувалась у виглядi заробiтної плати згiдно штатного розпису,                                                                                                                                                                                      дозвiл на розкриття iнформацiї про розмiр заробiтної плати особа не надала. Змін персонального складу на посаді директора протягом звітного періоду не було. Непогашеної судимостi за корисливi та посадовi злочини немає. Загальний стаж роботи 52 роки. Попередня посада, яку особа обiймала протягом останнiх п"яти рокiв - директор ПрАТ "Артемполiмер". Посади на будь-яких iнших пiдприємствах не обiймає.</w:t>
      </w:r>
    </w:p>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 xml:space="preserve">                                                                                                                                                                                                                                                                                                                                                                                                                                                                                                                                                                                                                                                                                            </w:t>
      </w:r>
    </w:p>
    <w:p w:rsidR="00A96FAF" w:rsidRPr="00A96FAF" w:rsidRDefault="00A96FAF" w:rsidP="00A96FAF">
      <w:pPr>
        <w:spacing w:after="0" w:line="240" w:lineRule="auto"/>
        <w:rPr>
          <w:rFonts w:ascii="Times New Roman" w:eastAsia="Times New Roman" w:hAnsi="Times New Roman" w:cs="Times New Roman"/>
          <w:b/>
          <w:sz w:val="20"/>
          <w:szCs w:val="24"/>
          <w:lang w:eastAsia="uk-UA"/>
        </w:rPr>
      </w:pPr>
    </w:p>
    <w:p w:rsidR="00A96FAF" w:rsidRPr="00A96FAF" w:rsidRDefault="00A96FAF" w:rsidP="00A96FAF">
      <w:pPr>
        <w:spacing w:after="0" w:line="240" w:lineRule="auto"/>
        <w:rPr>
          <w:rFonts w:ascii="Times New Roman" w:eastAsia="Times New Roman" w:hAnsi="Times New Roman" w:cs="Times New Roman"/>
          <w:b/>
          <w:sz w:val="20"/>
          <w:szCs w:val="24"/>
          <w:lang w:eastAsia="uk-UA"/>
        </w:rPr>
      </w:pPr>
    </w:p>
    <w:p w:rsidR="00A96FAF" w:rsidRPr="00A96FAF" w:rsidRDefault="00A96FAF" w:rsidP="00A96FAF">
      <w:pPr>
        <w:spacing w:after="0" w:line="240" w:lineRule="auto"/>
        <w:rPr>
          <w:rFonts w:ascii="Times New Roman" w:eastAsia="Times New Roman" w:hAnsi="Times New Roman" w:cs="Times New Roman"/>
          <w:sz w:val="20"/>
          <w:szCs w:val="24"/>
          <w:lang w:eastAsia="uk-UA"/>
        </w:rPr>
      </w:pPr>
    </w:p>
    <w:p w:rsidR="00A96FAF" w:rsidRPr="00A96FAF" w:rsidRDefault="00A96FAF" w:rsidP="00A96FAF">
      <w:pPr>
        <w:spacing w:after="0" w:line="240" w:lineRule="auto"/>
        <w:rPr>
          <w:rFonts w:ascii="Times New Roman" w:eastAsia="Times New Roman" w:hAnsi="Times New Roman" w:cs="Times New Roman"/>
          <w:sz w:val="20"/>
          <w:szCs w:val="24"/>
          <w:lang w:eastAsia="uk-UA"/>
        </w:rPr>
      </w:pPr>
    </w:p>
    <w:tbl>
      <w:tblPr>
        <w:tblW w:w="0" w:type="auto"/>
        <w:tblLayout w:type="fixed"/>
        <w:tblLook w:val="0000" w:firstRow="0" w:lastRow="0" w:firstColumn="0" w:lastColumn="0" w:noHBand="0" w:noVBand="0"/>
      </w:tblPr>
      <w:tblGrid>
        <w:gridCol w:w="3968"/>
        <w:gridCol w:w="5669"/>
      </w:tblGrid>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1) Посада</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Головний бухгалтер</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Бондарчук Валентина Андрiївна</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3) Ідентифікаційний код юридичної особи</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 xml:space="preserve"> </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1955</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5) Освіта**</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Вища, Київський полiтехнiчний iнститут.</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46</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7) найменування підприємства, ідентифікаційний код юридичної особи та посада, яку займав**</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ВАТ  "Артемполiмер"</w:t>
            </w:r>
          </w:p>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14316238</w:t>
            </w:r>
          </w:p>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бухгалтер ВАТ  "Артемполiмер"</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8) дата набуття повноважень та термін, на який обрано (призначено)</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01.04.2003 укладено безстроковий трудовий договiр</w:t>
            </w:r>
          </w:p>
        </w:tc>
      </w:tr>
    </w:tbl>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 xml:space="preserve">9) Опис    Повноваження та обов'язки посадової особи визначенi у посадовiй iнструкцiї. Винагорода виплачувалась у виглядi заробiтної плати згiдно штатного розпису, дозвiл на розкриття iнформацiї про розмiр заробiтної плати особа не надала. Змiн персонального складу на данiй посадi не було. Непогашеної судимостi за корисливi та посадовi злочини немає.Загальний стаж роботи 46 рокiв. Попередня посада, яку особа обiймала протягом останнiх п"яти рокiв - головний бухгалтер ПрАТ "Артемполiмер. Посади на будь-яких iнших пiдприємствах не обiймає. </w:t>
      </w:r>
    </w:p>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 xml:space="preserve">                                                                                                                                                                                                                                                                                                                                                                                                                                                                                                                                                                                                                                                                                            </w:t>
      </w:r>
    </w:p>
    <w:p w:rsidR="00A96FAF" w:rsidRPr="00A96FAF" w:rsidRDefault="00A96FAF" w:rsidP="00A96FAF">
      <w:pPr>
        <w:spacing w:after="0" w:line="240" w:lineRule="auto"/>
        <w:rPr>
          <w:rFonts w:ascii="Times New Roman" w:eastAsia="Times New Roman" w:hAnsi="Times New Roman" w:cs="Times New Roman"/>
          <w:b/>
          <w:sz w:val="20"/>
          <w:szCs w:val="24"/>
          <w:lang w:eastAsia="uk-UA"/>
        </w:rPr>
      </w:pPr>
    </w:p>
    <w:p w:rsidR="00A96FAF" w:rsidRPr="00A96FAF" w:rsidRDefault="00A96FAF" w:rsidP="00A96FAF">
      <w:pPr>
        <w:spacing w:after="0" w:line="240" w:lineRule="auto"/>
        <w:rPr>
          <w:rFonts w:ascii="Times New Roman" w:eastAsia="Times New Roman" w:hAnsi="Times New Roman" w:cs="Times New Roman"/>
          <w:b/>
          <w:sz w:val="20"/>
          <w:szCs w:val="24"/>
          <w:lang w:eastAsia="uk-UA"/>
        </w:rPr>
      </w:pPr>
    </w:p>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 xml:space="preserve">                                                                                                                                                                      </w:t>
      </w:r>
    </w:p>
    <w:p w:rsidR="00A96FAF" w:rsidRPr="00A96FAF" w:rsidRDefault="00A96FAF" w:rsidP="00A96FAF">
      <w:pPr>
        <w:spacing w:after="0" w:line="240" w:lineRule="auto"/>
        <w:rPr>
          <w:rFonts w:ascii="Times New Roman" w:eastAsia="Times New Roman" w:hAnsi="Times New Roman" w:cs="Times New Roman"/>
          <w:sz w:val="20"/>
          <w:szCs w:val="24"/>
          <w:lang w:eastAsia="uk-UA"/>
        </w:rPr>
      </w:pPr>
    </w:p>
    <w:p w:rsidR="00A96FAF" w:rsidRPr="00A96FAF" w:rsidRDefault="00A96FAF" w:rsidP="00A96FAF">
      <w:pPr>
        <w:spacing w:after="0" w:line="240" w:lineRule="auto"/>
        <w:rPr>
          <w:rFonts w:ascii="Times New Roman" w:eastAsia="Times New Roman" w:hAnsi="Times New Roman" w:cs="Times New Roman"/>
          <w:sz w:val="20"/>
          <w:szCs w:val="24"/>
          <w:lang w:eastAsia="uk-UA"/>
        </w:rPr>
      </w:pPr>
    </w:p>
    <w:tbl>
      <w:tblPr>
        <w:tblW w:w="0" w:type="auto"/>
        <w:tblLayout w:type="fixed"/>
        <w:tblLook w:val="0000" w:firstRow="0" w:lastRow="0" w:firstColumn="0" w:lastColumn="0" w:noHBand="0" w:noVBand="0"/>
      </w:tblPr>
      <w:tblGrid>
        <w:gridCol w:w="3968"/>
        <w:gridCol w:w="5669"/>
      </w:tblGrid>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1) Посада</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Член наглядової ради</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Полозюк Олег Миколайович</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lastRenderedPageBreak/>
              <w:t>3) Ідентифікаційний код юридичної особи</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 xml:space="preserve"> </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1970</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5) Освіта**</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Вища, Київський Національний університет ім. Т.Шевченка, спеціальність - правознавство.</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28</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7) найменування підприємства, ідентифікаційний код юридичної особи та посада, яку займав**</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ГС ВГО "Національна асамблея людей з інвалідністю України"</w:t>
            </w:r>
          </w:p>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26114037</w:t>
            </w:r>
          </w:p>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Головний спеціаліст</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8) дата набуття повноважень та термін, на який обрано (призначено)</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18.12.2018 терміном на 3 роки</w:t>
            </w:r>
          </w:p>
        </w:tc>
      </w:tr>
    </w:tbl>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9) Опис    Повноваження та обов'язки посадової особи визначенi у статутi та внутрiшнiх положеннях товариства. Емiтент не виплачував посадовiй особi винагороду. Згiдно рiшення Загальних зборiв акцiонерiв 18.12.18р. обрано члена наглядової ради.  Непогашеної судимостi за корисливi та посадовi злочини немає. Загальний стаж роботи 28 рокiв. Попередня посада, яку особа обiймала протягом останнiх п"яти рокiв - головний спеціаліст ГС ВГО "Національна асамблея людей з інвалідністю України". Обіймає посаду - головного спеціаліста ГС ВГО "Національна асамблея людей з інвалідністю України"(місцезнаходження м. Київ, вул.Рейтарська, 8/5 А). Член наглядової ради є незалежним директором.</w:t>
      </w:r>
    </w:p>
    <w:p w:rsidR="00A96FAF" w:rsidRPr="00A96FAF" w:rsidRDefault="00A96FAF" w:rsidP="00A96FAF">
      <w:pPr>
        <w:spacing w:after="0" w:line="240" w:lineRule="auto"/>
        <w:rPr>
          <w:rFonts w:ascii="Times New Roman" w:eastAsia="Times New Roman" w:hAnsi="Times New Roman" w:cs="Times New Roman"/>
          <w:b/>
          <w:sz w:val="20"/>
          <w:szCs w:val="24"/>
          <w:lang w:eastAsia="uk-UA"/>
        </w:rPr>
      </w:pPr>
    </w:p>
    <w:p w:rsidR="00A96FAF" w:rsidRPr="00A96FAF" w:rsidRDefault="00A96FAF" w:rsidP="00A96FAF">
      <w:pPr>
        <w:spacing w:after="0" w:line="240" w:lineRule="auto"/>
        <w:rPr>
          <w:rFonts w:ascii="Times New Roman" w:eastAsia="Times New Roman" w:hAnsi="Times New Roman" w:cs="Times New Roman"/>
          <w:b/>
          <w:sz w:val="20"/>
          <w:szCs w:val="24"/>
          <w:lang w:eastAsia="uk-UA"/>
        </w:rPr>
      </w:pPr>
    </w:p>
    <w:p w:rsidR="00A96FAF" w:rsidRPr="00A96FAF" w:rsidRDefault="00A96FAF" w:rsidP="00A96FAF">
      <w:pPr>
        <w:spacing w:after="0" w:line="240" w:lineRule="auto"/>
        <w:rPr>
          <w:rFonts w:ascii="Times New Roman" w:eastAsia="Times New Roman" w:hAnsi="Times New Roman" w:cs="Times New Roman"/>
          <w:sz w:val="20"/>
          <w:szCs w:val="24"/>
          <w:lang w:eastAsia="uk-UA"/>
        </w:rPr>
      </w:pPr>
    </w:p>
    <w:p w:rsidR="00A96FAF" w:rsidRPr="00A96FAF" w:rsidRDefault="00A96FAF" w:rsidP="00A96FAF">
      <w:pPr>
        <w:spacing w:after="0" w:line="240" w:lineRule="auto"/>
        <w:rPr>
          <w:rFonts w:ascii="Times New Roman" w:eastAsia="Times New Roman" w:hAnsi="Times New Roman" w:cs="Times New Roman"/>
          <w:sz w:val="20"/>
          <w:szCs w:val="24"/>
          <w:lang w:eastAsia="uk-UA"/>
        </w:rPr>
      </w:pPr>
    </w:p>
    <w:tbl>
      <w:tblPr>
        <w:tblW w:w="0" w:type="auto"/>
        <w:tblLayout w:type="fixed"/>
        <w:tblLook w:val="0000" w:firstRow="0" w:lastRow="0" w:firstColumn="0" w:lastColumn="0" w:noHBand="0" w:noVBand="0"/>
      </w:tblPr>
      <w:tblGrid>
        <w:gridCol w:w="3968"/>
        <w:gridCol w:w="5669"/>
      </w:tblGrid>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1) Посада</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Член наглядової ради</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Платонов Георгій Миколайович</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3) Ідентифікаційний код юридичної особи</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 xml:space="preserve"> </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1940</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5) Освіта**</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Середня-спеціальна, Київський механічний технікум, спеціальність - ливарне виробництво</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52</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7) найменування підприємства, ідентифікаційний код юридичної особи та посада, яку займав**</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w:t>
            </w:r>
          </w:p>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w:t>
            </w:r>
          </w:p>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пенсіонер</w:t>
            </w:r>
          </w:p>
        </w:tc>
      </w:tr>
      <w:tr w:rsidR="00A96FAF" w:rsidRPr="00A96FAF" w:rsidTr="00F76A77">
        <w:tblPrEx>
          <w:tblCellMar>
            <w:top w:w="0" w:type="dxa"/>
            <w:bottom w:w="0" w:type="dxa"/>
          </w:tblCellMar>
        </w:tblPrEx>
        <w:tc>
          <w:tcPr>
            <w:tcW w:w="3968" w:type="dxa"/>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8) дата набуття повноважень та термін, на який обрано (призначено)</w:t>
            </w:r>
          </w:p>
        </w:tc>
        <w:tc>
          <w:tcPr>
            <w:tcW w:w="5669" w:type="dxa"/>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4"/>
                <w:lang w:eastAsia="uk-UA"/>
              </w:rPr>
            </w:pPr>
            <w:r w:rsidRPr="00A96FAF">
              <w:rPr>
                <w:rFonts w:ascii="Times New Roman" w:eastAsia="Times New Roman" w:hAnsi="Times New Roman" w:cs="Times New Roman"/>
                <w:sz w:val="20"/>
                <w:szCs w:val="24"/>
                <w:lang w:eastAsia="uk-UA"/>
              </w:rPr>
              <w:t>18.12.2018 терміном на 3 роки</w:t>
            </w:r>
          </w:p>
        </w:tc>
      </w:tr>
    </w:tbl>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9) Опис    Повноваження та обов'язки посадової особи визначенi у статутi та внутрiшнiх положеннях товариства. Емiтент не виплачував посадовiй особi винагороду.  Згiдно рiшення Загальних зборiв акцiонерiв 18.12.18р. обрано члена наглядової ради.  Непогашеної судимостi за корисливi та посадовi злочини немає. Загальний стаж роботи 52 роки. Попередня посада, яку особа обiймала протягом останнiх п"яти рокiв -пенсіонер. Посади на будь-яких iнших пiдприємствах не займає. Член наглядової ради є незалежним директором.</w:t>
      </w:r>
    </w:p>
    <w:p w:rsidR="00A96FAF" w:rsidRPr="00A96FAF" w:rsidRDefault="00A96FAF" w:rsidP="00A96FAF">
      <w:pPr>
        <w:spacing w:after="0" w:line="240" w:lineRule="auto"/>
        <w:rPr>
          <w:rFonts w:ascii="Times New Roman" w:eastAsia="Times New Roman" w:hAnsi="Times New Roman" w:cs="Times New Roman"/>
          <w:b/>
          <w:sz w:val="20"/>
          <w:szCs w:val="24"/>
          <w:lang w:eastAsia="uk-UA"/>
        </w:rPr>
      </w:pPr>
    </w:p>
    <w:p w:rsidR="00A96FAF" w:rsidRPr="00A96FAF" w:rsidRDefault="00A96FAF" w:rsidP="00A96FAF">
      <w:pPr>
        <w:spacing w:after="0" w:line="240" w:lineRule="auto"/>
        <w:rPr>
          <w:rFonts w:ascii="Times New Roman" w:eastAsia="Times New Roman" w:hAnsi="Times New Roman" w:cs="Times New Roman"/>
          <w:b/>
          <w:sz w:val="20"/>
          <w:szCs w:val="24"/>
          <w:lang w:eastAsia="uk-UA"/>
        </w:rPr>
      </w:pPr>
    </w:p>
    <w:p w:rsidR="00A96FAF" w:rsidRPr="00A96FAF" w:rsidRDefault="00A96FAF" w:rsidP="00A96FAF">
      <w:pPr>
        <w:spacing w:after="0" w:line="240" w:lineRule="auto"/>
        <w:rPr>
          <w:rFonts w:ascii="Times New Roman" w:eastAsia="Times New Roman" w:hAnsi="Times New Roman" w:cs="Times New Roman"/>
          <w:sz w:val="20"/>
          <w:szCs w:val="24"/>
          <w:lang w:eastAsia="uk-UA"/>
        </w:rPr>
      </w:pPr>
    </w:p>
    <w:p w:rsidR="00A96FAF" w:rsidRPr="00A96FAF" w:rsidRDefault="00A96FAF" w:rsidP="00A96FAF">
      <w:pPr>
        <w:spacing w:after="0" w:line="240" w:lineRule="auto"/>
        <w:rPr>
          <w:rFonts w:ascii="Times New Roman" w:eastAsia="Times New Roman" w:hAnsi="Times New Roman" w:cs="Times New Roman"/>
          <w:sz w:val="20"/>
          <w:szCs w:val="24"/>
          <w:lang w:eastAsia="uk-UA"/>
        </w:rPr>
      </w:pPr>
    </w:p>
    <w:p w:rsidR="00A96FAF" w:rsidRPr="00A96FAF" w:rsidRDefault="00A96FAF" w:rsidP="00A96FAF">
      <w:pPr>
        <w:spacing w:after="0" w:line="240" w:lineRule="auto"/>
        <w:rPr>
          <w:rFonts w:ascii="Times New Roman" w:eastAsia="Times New Roman" w:hAnsi="Times New Roman" w:cs="Times New Roman"/>
          <w:sz w:val="20"/>
          <w:szCs w:val="24"/>
          <w:lang w:eastAsia="uk-UA"/>
        </w:rPr>
      </w:pPr>
    </w:p>
    <w:p w:rsidR="00A96FAF" w:rsidRDefault="00A96FAF">
      <w:pPr>
        <w:sectPr w:rsidR="00A96FAF" w:rsidSect="00A96FAF">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A96FAF" w:rsidRPr="00A96FAF" w:rsidTr="00F76A77">
        <w:trPr>
          <w:trHeight w:val="463"/>
        </w:trPr>
        <w:tc>
          <w:tcPr>
            <w:tcW w:w="15480" w:type="dxa"/>
            <w:tcMar>
              <w:top w:w="60" w:type="dxa"/>
              <w:left w:w="60" w:type="dxa"/>
              <w:bottom w:w="60" w:type="dxa"/>
              <w:right w:w="60" w:type="dxa"/>
            </w:tcMar>
            <w:vAlign w:val="center"/>
          </w:tcPr>
          <w:p w:rsidR="00A96FAF" w:rsidRPr="00A96FAF" w:rsidRDefault="00A96FAF" w:rsidP="00A96FAF">
            <w:pPr>
              <w:tabs>
                <w:tab w:val="left" w:pos="17640"/>
              </w:tabs>
              <w:spacing w:after="0" w:line="240" w:lineRule="auto"/>
              <w:ind w:left="180" w:hanging="180"/>
              <w:jc w:val="center"/>
              <w:rPr>
                <w:rFonts w:ascii="Times New Roman" w:eastAsia="Times New Roman" w:hAnsi="Times New Roman" w:cs="Times New Roman"/>
                <w:b/>
                <w:bCs/>
                <w:sz w:val="24"/>
                <w:szCs w:val="24"/>
                <w:lang w:val="ru-RU" w:eastAsia="uk-UA"/>
              </w:rPr>
            </w:pPr>
            <w:r w:rsidRPr="00A96FAF">
              <w:rPr>
                <w:rFonts w:ascii="Times New Roman" w:eastAsia="Times New Roman" w:hAnsi="Times New Roman" w:cs="Times New Roman"/>
                <w:b/>
                <w:bCs/>
                <w:sz w:val="24"/>
                <w:szCs w:val="24"/>
                <w:lang w:eastAsia="uk-UA"/>
              </w:rPr>
              <w:lastRenderedPageBreak/>
              <w:t>2. Інформація про володіння посадовими особами емітента акціями емітента</w:t>
            </w:r>
          </w:p>
          <w:p w:rsidR="00A96FAF" w:rsidRPr="00A96FAF" w:rsidRDefault="00A96FAF" w:rsidP="00A96FAF">
            <w:pPr>
              <w:spacing w:after="0" w:line="240" w:lineRule="auto"/>
              <w:rPr>
                <w:rFonts w:ascii="Times New Roman" w:eastAsia="Times New Roman" w:hAnsi="Times New Roman" w:cs="Times New Roman"/>
                <w:b/>
                <w:bCs/>
                <w:sz w:val="24"/>
                <w:szCs w:val="24"/>
                <w:lang w:val="ru-RU" w:eastAsia="uk-UA"/>
              </w:rPr>
            </w:pPr>
          </w:p>
        </w:tc>
      </w:tr>
    </w:tbl>
    <w:p w:rsidR="00A96FAF" w:rsidRPr="00A96FAF" w:rsidRDefault="00A96FAF" w:rsidP="00A96FAF">
      <w:pPr>
        <w:spacing w:after="0" w:line="240" w:lineRule="auto"/>
        <w:rPr>
          <w:rFonts w:ascii="Times New Roman" w:eastAsia="Times New Roman" w:hAnsi="Times New Roman" w:cs="Times New Roman"/>
          <w:vanish/>
          <w:sz w:val="24"/>
          <w:szCs w:val="24"/>
          <w:lang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2192"/>
        <w:gridCol w:w="2551"/>
        <w:gridCol w:w="2268"/>
        <w:gridCol w:w="2127"/>
        <w:gridCol w:w="1980"/>
        <w:gridCol w:w="2156"/>
        <w:gridCol w:w="2142"/>
      </w:tblGrid>
      <w:tr w:rsidR="00A96FAF" w:rsidRPr="00A96FAF" w:rsidTr="00F76A77">
        <w:tc>
          <w:tcPr>
            <w:tcW w:w="2192"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Посада</w:t>
            </w:r>
          </w:p>
        </w:tc>
        <w:tc>
          <w:tcPr>
            <w:tcW w:w="255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Прізвище, ім'я, по батькові фізичної особи або повне найменування юридичної особи</w:t>
            </w:r>
            <w:bookmarkStart w:id="2" w:name="10109"/>
            <w:bookmarkEnd w:id="2"/>
          </w:p>
          <w:p w:rsidR="00A96FAF" w:rsidRPr="00A96FAF" w:rsidRDefault="00A96FAF" w:rsidP="00A96FAF">
            <w:pPr>
              <w:spacing w:after="0" w:line="240" w:lineRule="auto"/>
              <w:ind w:left="300" w:hanging="300"/>
              <w:jc w:val="center"/>
              <w:rPr>
                <w:rFonts w:ascii="Times New Roman" w:eastAsia="Times New Roman" w:hAnsi="Times New Roman" w:cs="Times New Roman"/>
                <w:b/>
                <w:bCs/>
                <w:sz w:val="20"/>
                <w:szCs w:val="20"/>
                <w:lang w:eastAsia="uk-UA"/>
              </w:rPr>
            </w:pPr>
          </w:p>
        </w:tc>
        <w:tc>
          <w:tcPr>
            <w:tcW w:w="2268"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color w:val="000000"/>
                <w:sz w:val="20"/>
                <w:szCs w:val="20"/>
                <w:lang w:eastAsia="uk-UA"/>
              </w:rPr>
              <w:t>Ідентифікаційний код юридичної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Кількість за видами акцій</w:t>
            </w:r>
          </w:p>
        </w:tc>
      </w:tr>
      <w:tr w:rsidR="00A96FAF" w:rsidRPr="00A96FAF" w:rsidTr="00F76A77">
        <w:tc>
          <w:tcPr>
            <w:tcW w:w="2192" w:type="dxa"/>
            <w:vMerge/>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p>
        </w:tc>
        <w:tc>
          <w:tcPr>
            <w:tcW w:w="2551" w:type="dxa"/>
            <w:vMerge/>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p>
        </w:tc>
        <w:tc>
          <w:tcPr>
            <w:tcW w:w="2268" w:type="dxa"/>
            <w:vMerge/>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прості іменні</w:t>
            </w:r>
          </w:p>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ind w:left="-243"/>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 xml:space="preserve">  </w:t>
            </w:r>
            <w:r w:rsidRPr="00A96FAF">
              <w:rPr>
                <w:rFonts w:ascii="Times New Roman" w:eastAsia="Times New Roman" w:hAnsi="Times New Roman" w:cs="Times New Roman"/>
                <w:b/>
                <w:bCs/>
                <w:sz w:val="20"/>
                <w:szCs w:val="20"/>
                <w:lang w:eastAsia="uk-UA"/>
              </w:rPr>
              <w:t>Привілейовані</w:t>
            </w:r>
          </w:p>
          <w:p w:rsidR="00A96FAF" w:rsidRPr="00A96FAF" w:rsidRDefault="00A96FAF" w:rsidP="00A96FAF">
            <w:pPr>
              <w:spacing w:after="0" w:line="240" w:lineRule="auto"/>
              <w:ind w:left="-243"/>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іменні</w:t>
            </w:r>
          </w:p>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p>
        </w:tc>
      </w:tr>
      <w:tr w:rsidR="00A96FAF" w:rsidRPr="00A96FAF" w:rsidTr="00F76A77">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2</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3</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4</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5</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6</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7</w:t>
            </w:r>
          </w:p>
        </w:tc>
      </w:tr>
      <w:tr w:rsidR="00A96FAF" w:rsidRPr="00A96FAF" w:rsidTr="00F76A77">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Голова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Карпенко Антон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r>
      <w:tr w:rsidR="00A96FAF" w:rsidRPr="00A96FAF" w:rsidTr="00F76A77">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Смаль Станiслав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r>
      <w:tr w:rsidR="00A96FAF" w:rsidRPr="00A96FAF" w:rsidTr="00F76A77">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Грищенко Марина Анатолiївна</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0.0001427348</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1</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r>
      <w:tr w:rsidR="00A96FAF" w:rsidRPr="00A96FAF" w:rsidTr="00F76A77">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Директор</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Тяжин Олександр Петрович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r>
      <w:tr w:rsidR="00A96FAF" w:rsidRPr="00A96FAF" w:rsidTr="00F76A77">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Головний бухгалтер</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Бондарчук Валентина Андрiївна</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r>
      <w:tr w:rsidR="00A96FAF" w:rsidRPr="00A96FAF" w:rsidTr="00F76A77">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Полозюк Олег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r>
      <w:tr w:rsidR="00A96FAF" w:rsidRPr="00A96FAF" w:rsidTr="00F76A77">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Платонов Георгiй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r>
      <w:tr w:rsidR="00A96FAF" w:rsidRPr="00A96FAF" w:rsidTr="00F76A77">
        <w:tc>
          <w:tcPr>
            <w:tcW w:w="7011"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96FAF" w:rsidRPr="00A96FAF" w:rsidRDefault="00A96FAF" w:rsidP="00A96FAF">
            <w:pPr>
              <w:spacing w:after="0" w:line="240" w:lineRule="auto"/>
              <w:jc w:val="right"/>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0.0001427348</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1</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0</w:t>
            </w:r>
          </w:p>
        </w:tc>
      </w:tr>
    </w:tbl>
    <w:p w:rsidR="00A96FAF" w:rsidRPr="00A96FAF" w:rsidRDefault="00A96FAF" w:rsidP="00A96FAF">
      <w:pPr>
        <w:spacing w:after="0" w:line="240" w:lineRule="auto"/>
        <w:rPr>
          <w:rFonts w:ascii="Times New Roman" w:eastAsia="Times New Roman" w:hAnsi="Times New Roman" w:cs="Times New Roman"/>
          <w:sz w:val="24"/>
          <w:szCs w:val="24"/>
          <w:lang w:val="en-US" w:eastAsia="uk-UA"/>
        </w:rPr>
      </w:pPr>
    </w:p>
    <w:p w:rsidR="00A96FAF" w:rsidRDefault="00A96FAF">
      <w:pPr>
        <w:sectPr w:rsidR="00A96FAF" w:rsidSect="00A96FAF">
          <w:pgSz w:w="16838" w:h="11906" w:orient="landscape"/>
          <w:pgMar w:top="1417" w:right="363" w:bottom="850" w:left="363" w:header="709" w:footer="709" w:gutter="0"/>
          <w:cols w:space="708"/>
          <w:docGrid w:linePitch="360"/>
        </w:sectPr>
      </w:pPr>
    </w:p>
    <w:p w:rsidR="00A96FAF" w:rsidRPr="00A96FAF" w:rsidRDefault="00A96FAF" w:rsidP="00A96FAF">
      <w:pPr>
        <w:spacing w:before="100" w:beforeAutospacing="1" w:after="100" w:afterAutospacing="1" w:line="240" w:lineRule="auto"/>
        <w:jc w:val="center"/>
        <w:outlineLvl w:val="2"/>
        <w:rPr>
          <w:rFonts w:ascii="Times New Roman" w:eastAsia="Times New Roman" w:hAnsi="Times New Roman" w:cs="Times New Roman"/>
          <w:b/>
          <w:bCs/>
          <w:sz w:val="28"/>
          <w:szCs w:val="28"/>
          <w:lang w:eastAsia="uk-UA"/>
        </w:rPr>
      </w:pPr>
      <w:r w:rsidRPr="00A96FAF">
        <w:rPr>
          <w:rFonts w:ascii="Times New Roman" w:eastAsia="Times New Roman" w:hAnsi="Times New Roman" w:cs="Times New Roman"/>
          <w:b/>
          <w:bCs/>
          <w:color w:val="000000"/>
          <w:sz w:val="28"/>
          <w:szCs w:val="28"/>
          <w:lang w:eastAsia="uk-UA"/>
        </w:rPr>
        <w:lastRenderedPageBreak/>
        <w:t>VII. Звіт керівництва (звіт про управління)</w:t>
      </w:r>
    </w:p>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A96FAF">
        <w:rPr>
          <w:rFonts w:ascii="Times New Roman" w:eastAsia="Times New Roman" w:hAnsi="Times New Roman" w:cs="Times New Roman"/>
          <w:b/>
          <w:color w:val="000000"/>
          <w:sz w:val="28"/>
          <w:szCs w:val="28"/>
          <w:lang w:eastAsia="ru-RU"/>
        </w:rPr>
        <w:t>1. Вірогідні перспективи подальшого розвитку емітента.</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В перспективi пiдприємство планує продовжувати здiйснювати тi ж види дiяльностi, що i в звiтному роцi. Перспективнiсть подальшого розвитку емiтента залежить вiд законодавчих змiн, вона пов'язана iз забезпеченням прийняття та виконання адекватних управлiнських рiшень вiдповiдно до змiн зовнiшнього середовища. Перспективи подальшого розвитку пiдприємства визначаються рiвнем ефективностi реалiзацiї фiнансової, iнвестицiйної, iнновацiйної полiтик, покращення кадрового забезпечення, успiшної реалiзацiї маркетингових програм тощо. Для Емiтента необхiдним є розроблення та запровадження рацiональної економiчної полiтики розвитку з метою досягнення ефективних результатiв своєї дiяльностi та конкурентоспроможностi пiдприємства.</w:t>
      </w: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A96FAF">
        <w:rPr>
          <w:rFonts w:ascii="Times New Roman" w:eastAsia="Times New Roman" w:hAnsi="Times New Roman" w:cs="Times New Roman"/>
          <w:b/>
          <w:color w:val="000000"/>
          <w:sz w:val="28"/>
          <w:szCs w:val="28"/>
          <w:lang w:eastAsia="ru-RU"/>
        </w:rPr>
        <w:t>2. Інформація про розвиток емітента.</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Вiдкрите акцiонерне товариство "Артемполiмер" (далi - "Товариство") засноване згiдно з наказом Мiнiстерства промислової полiтики України вiд 29 грудня 1997 р. № 345 шляхом перетворення державного пiдприємства "Артемполiмер" у вiдкрите акцiонерне товариство на пiдставi постанови Кабiнету Мiнiстрiв України вiд 28 вересня 1996 р. № 1181 "Про створення Державної акцiонерної холдингової компанiї "Артем".</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Найменування Вiдкритого акцiонерного товариства "Артемполiмер" змiнено на Приватне акцiонерне товариство "Артемполiмер" рiшенням загальних зборiв акцiонерiв Вiдкритого акцiонерного товариства "Артемполiмер" (протокол №1 вiд 11.03.2011р.) у зв'язку з приведенням у вiдповiднiсть до вимог Закону України "Про акцiонернi товариства".</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 xml:space="preserve">Емiтент входить до складу Державної акцiонерної холдингової компанiї "Артем" (мiсцезнаходження 04050, м.Київ, вул. Мельникова, 2/10). Державна акцiонерна холдингова компанiя "Артем" створена з метою забезпечення серiйного виробництво нових зразкiв товарiв народного споживання, технологiчного обладнання для промисловостi, медичної технiки, тощо. ДАХК "Артем" заснована Мiнiстерством машинобудування, вiйськово-промислового комплексу i конверсiї (Мiнмашпром) вiдповiдно до постанови Кабiнету Мiнiстрiв України вiд 28 вересня 1996 року №1181 шляхом перетворення державного пiдприємства "Київське виробниче об'єднання iменi Артема" у Державну акцiонерну холдингову компанiю "Артем" вiдповiдно до Законiв України "Про приватизацiю державного майна", "Про господарськi товариства" та Положення про холдинговi компанiї, що створюються в процесi корпоратизацiї та приватизацiї. </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ПрАТ "Артемполiмер" з моменту заснування входить до складу ДАХК "Артем".</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Предметом дiяльностi Товариства є:</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 xml:space="preserve">  - виробництво плит, листiв, труб i профiлiв iз пластмас;</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 xml:space="preserve">  - виробництво iнших виробiв iз пластмас;</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 xml:space="preserve">  - виробництво з дорогоцiнних металiв;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 xml:space="preserve">  - виробництво виробiв iз дроту, ланцюгiв i пружин;</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 xml:space="preserve">  - виробництво iнших гумових виробiв.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Сировина для виготовлення продукцiї закуповується у вiтчизняних постачальникiв. Основними споживачами та постачальниками продукцiї емiтента є ДП ККБ "Луч",ТОВ "Стоїк", ТОВ "Трейдiнг України".</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Протягом звiтного перiоду змiн в джерелах надходження сировини, а також змiни в основних постачальниках не вiдбувалися. Дiяльнiсть емiтента не залежить вiд сезонних змiн.</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color w:val="000000"/>
          <w:sz w:val="28"/>
          <w:szCs w:val="24"/>
          <w:lang w:eastAsia="ru-RU"/>
        </w:rPr>
      </w:pPr>
      <w:r w:rsidRPr="00A96FAF">
        <w:rPr>
          <w:rFonts w:ascii="Times New Roman" w:eastAsia="Times New Roman" w:hAnsi="Times New Roman" w:cs="Times New Roman"/>
          <w:b/>
          <w:color w:val="000000"/>
          <w:sz w:val="28"/>
          <w:szCs w:val="24"/>
          <w:lang w:eastAsia="ru-RU"/>
        </w:rPr>
        <w:t xml:space="preserve">3. </w:t>
      </w:r>
      <w:r w:rsidRPr="00A96FAF">
        <w:rPr>
          <w:rFonts w:ascii="Times New Roman" w:eastAsia="Times New Roman" w:hAnsi="Times New Roman" w:cs="Times New Roman"/>
          <w:b/>
          <w:color w:val="000000"/>
          <w:sz w:val="28"/>
          <w:szCs w:val="28"/>
          <w:lang w:val="ru-RU" w:eastAsia="ru-RU"/>
        </w:rPr>
        <w:t>Інформація</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про</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укладення</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деривативів</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або</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вчинення</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правочинів</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щодо</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похідних</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цінних</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паперів</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емітентом</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якщо</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це</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впливає</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на</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оцінку</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його</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активів</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зобов</w:t>
      </w:r>
      <w:r w:rsidRPr="00A96FAF">
        <w:rPr>
          <w:rFonts w:ascii="Times New Roman" w:eastAsia="Times New Roman" w:hAnsi="Times New Roman" w:cs="Times New Roman"/>
          <w:b/>
          <w:color w:val="000000"/>
          <w:sz w:val="28"/>
          <w:szCs w:val="28"/>
          <w:lang w:val="en-US" w:eastAsia="ru-RU"/>
        </w:rPr>
        <w:t>'</w:t>
      </w:r>
      <w:r w:rsidRPr="00A96FAF">
        <w:rPr>
          <w:rFonts w:ascii="Times New Roman" w:eastAsia="Times New Roman" w:hAnsi="Times New Roman" w:cs="Times New Roman"/>
          <w:b/>
          <w:color w:val="000000"/>
          <w:sz w:val="28"/>
          <w:szCs w:val="28"/>
          <w:lang w:val="ru-RU" w:eastAsia="ru-RU"/>
        </w:rPr>
        <w:t>язань</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фінансового</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стану</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і</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доходів</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або</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витрат</w:t>
      </w:r>
      <w:r w:rsidRPr="00A96FAF">
        <w:rPr>
          <w:rFonts w:ascii="Times New Roman" w:eastAsia="Times New Roman" w:hAnsi="Times New Roman" w:cs="Times New Roman"/>
          <w:b/>
          <w:color w:val="000000"/>
          <w:sz w:val="28"/>
          <w:szCs w:val="28"/>
          <w:lang w:val="en-US" w:eastAsia="ru-RU"/>
        </w:rPr>
        <w:t xml:space="preserve"> </w:t>
      </w:r>
      <w:r w:rsidRPr="00A96FAF">
        <w:rPr>
          <w:rFonts w:ascii="Times New Roman" w:eastAsia="Times New Roman" w:hAnsi="Times New Roman" w:cs="Times New Roman"/>
          <w:b/>
          <w:color w:val="000000"/>
          <w:sz w:val="28"/>
          <w:szCs w:val="28"/>
          <w:lang w:val="ru-RU" w:eastAsia="ru-RU"/>
        </w:rPr>
        <w:t>емітента</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 xml:space="preserve">Товариство, протягом звітного періоду не укладало деривативів та не вчиняло правочинів щодо похідних цінних паперів. </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A96FAF" w:rsidRPr="00A96FAF" w:rsidRDefault="00A96FAF" w:rsidP="00A96FAF">
      <w:pPr>
        <w:spacing w:after="0" w:line="240" w:lineRule="auto"/>
        <w:jc w:val="center"/>
        <w:rPr>
          <w:rFonts w:ascii="Times New Roman" w:eastAsia="Times New Roman" w:hAnsi="Times New Roman" w:cs="Times New Roman"/>
          <w:b/>
          <w:color w:val="000000"/>
          <w:sz w:val="28"/>
          <w:szCs w:val="28"/>
          <w:lang w:eastAsia="uk-UA"/>
        </w:rPr>
      </w:pPr>
      <w:r w:rsidRPr="00A96FAF">
        <w:rPr>
          <w:rFonts w:ascii="Times New Roman" w:eastAsia="Times New Roman" w:hAnsi="Times New Roman" w:cs="Times New Roman"/>
          <w:b/>
          <w:color w:val="000000"/>
          <w:sz w:val="28"/>
          <w:szCs w:val="28"/>
          <w:lang w:eastAsia="uk-UA"/>
        </w:rPr>
        <w:t>1) 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A96FAF" w:rsidRPr="00A96FAF" w:rsidRDefault="00A96FAF" w:rsidP="00A96FAF">
      <w:pPr>
        <w:spacing w:after="0" w:line="240" w:lineRule="auto"/>
        <w:rPr>
          <w:rFonts w:ascii="Times New Roman" w:eastAsia="Times New Roman" w:hAnsi="Times New Roman" w:cs="Times New Roman"/>
          <w:sz w:val="20"/>
          <w:szCs w:val="20"/>
          <w:lang w:val="ru-RU" w:eastAsia="uk-UA"/>
        </w:rPr>
      </w:pP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Завдання та полiтика емiтента щодо управлiння фiнансовими ризиками передбачає здiйснення таких основних заходiв: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 xml:space="preserve"> - iдентифiкацiя окремих видiв ризикiв, пов'язаних з фiнансовою дiяльнiстю пiдприємства. Процес iдентифiкацiї окремих видiв фiнансових ризикiв передбачає видiлення систематичних та несистематичних видiв ризикiв, що характернi для господарської дiяльностi пiдприємства, а також формування загального портфеля фінансових ризиків, пов'язаних з дiяльнiстю підприємства; </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 xml:space="preserve">- оцiнка широти i достовiрностi iнформацiї, необхiдної для визначення рiвня фiнансових ризикiв; </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 xml:space="preserve">- визначення розміру можливих фінансових втрат при настаннi ризикової подiї за окремими видами фiнансових ризикiв. Розмiр можливих фiнансових втрат визначається характером здiйснюваних фiнансових операцiй, обсягом задiяних в них активiв (капiталу) та максимальним рiвнем амплiтуди коливання доходiв при вiдповiдних видах фiнансових ризикiв. </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Емiтент у звiтному роцi не використовував страхування кожного основного виду прогнозованої операцiї та хеджування як метод страхування цiнового ризику.</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b/>
          <w:color w:val="000000"/>
          <w:sz w:val="28"/>
          <w:szCs w:val="28"/>
          <w:lang w:val="en-US" w:eastAsia="uk-UA"/>
        </w:rPr>
        <w:t>2</w:t>
      </w:r>
      <w:r w:rsidRPr="00A96FAF">
        <w:rPr>
          <w:rFonts w:ascii="Times New Roman" w:eastAsia="Times New Roman" w:hAnsi="Times New Roman" w:cs="Times New Roman"/>
          <w:b/>
          <w:color w:val="000000"/>
          <w:sz w:val="28"/>
          <w:szCs w:val="28"/>
          <w:lang w:eastAsia="uk-UA"/>
        </w:rPr>
        <w:t>) інформація про схильність емітента до цінових ризиків, кредитного ризику, ризику ліквідності та/або ризику грошових потоків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p>
    <w:p w:rsidR="00A96FAF" w:rsidRPr="00A96FAF" w:rsidRDefault="00A96FAF" w:rsidP="00A96FAF">
      <w:pPr>
        <w:spacing w:after="0" w:line="240" w:lineRule="auto"/>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en-US" w:eastAsia="uk-UA"/>
        </w:rPr>
        <w:t>Емiтент, як i будь-яке iнше пiдприємство, в сучасних умовах економiчного розвитку країни, з урахуванням характеру державного регулювання фiнансової дiяльностi пiдприємства, темпiв iнфляцiї в країнi, рiвня конкуренцiї в окремих сегментах ринку, в достатнiй мiрi є схильним до цiнових ризикiв, кредитного ризику, ризику лiквiдностi та/або ризику грошових потокiв.</w:t>
      </w: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A96FAF">
        <w:rPr>
          <w:rFonts w:ascii="Times New Roman" w:eastAsia="Times New Roman" w:hAnsi="Times New Roman" w:cs="Times New Roman"/>
          <w:b/>
          <w:color w:val="000000"/>
          <w:sz w:val="28"/>
          <w:szCs w:val="28"/>
          <w:lang w:eastAsia="ru-RU"/>
        </w:rPr>
        <w:lastRenderedPageBreak/>
        <w:t>4. Звіт про корпоративне управління:</w:t>
      </w:r>
    </w:p>
    <w:p w:rsidR="00A96FAF" w:rsidRPr="00A96FAF" w:rsidRDefault="00A96FAF" w:rsidP="00A96FAF">
      <w:pPr>
        <w:spacing w:after="0" w:line="240" w:lineRule="auto"/>
        <w:jc w:val="center"/>
        <w:rPr>
          <w:rFonts w:ascii="Times New Roman" w:eastAsia="Times New Roman" w:hAnsi="Times New Roman" w:cs="Times New Roman"/>
          <w:b/>
          <w:sz w:val="28"/>
          <w:szCs w:val="28"/>
          <w:lang w:val="ru-RU" w:eastAsia="uk-UA"/>
        </w:rPr>
      </w:pPr>
      <w:r w:rsidRPr="00A96FAF">
        <w:rPr>
          <w:rFonts w:ascii="Times New Roman" w:eastAsia="Times New Roman" w:hAnsi="Times New Roman" w:cs="Times New Roman"/>
          <w:b/>
          <w:color w:val="000000"/>
          <w:sz w:val="28"/>
          <w:szCs w:val="28"/>
          <w:lang w:val="ru-RU" w:eastAsia="uk-UA"/>
        </w:rPr>
        <w:t>1) в</w:t>
      </w:r>
      <w:r w:rsidRPr="00A96FAF">
        <w:rPr>
          <w:rFonts w:ascii="Times New Roman" w:eastAsia="Times New Roman" w:hAnsi="Times New Roman" w:cs="Times New Roman"/>
          <w:b/>
          <w:color w:val="000000"/>
          <w:sz w:val="28"/>
          <w:szCs w:val="28"/>
          <w:lang w:eastAsia="uk-UA"/>
        </w:rPr>
        <w:t>ласний кодекс корпоративного управління, яким керується емітент</w:t>
      </w:r>
    </w:p>
    <w:p w:rsidR="00A96FAF" w:rsidRPr="00A96FAF" w:rsidRDefault="00A96FAF" w:rsidP="00A96FAF">
      <w:pPr>
        <w:spacing w:after="0" w:line="240" w:lineRule="auto"/>
        <w:rPr>
          <w:rFonts w:ascii="Times New Roman" w:eastAsia="Times New Roman" w:hAnsi="Times New Roman" w:cs="Times New Roman"/>
          <w:sz w:val="20"/>
          <w:szCs w:val="20"/>
          <w:lang w:val="ru-RU" w:eastAsia="uk-UA"/>
        </w:rPr>
      </w:pPr>
    </w:p>
    <w:p w:rsidR="00A96FAF" w:rsidRPr="00A96FAF" w:rsidRDefault="00A96FAF" w:rsidP="00A96FAF">
      <w:pPr>
        <w:spacing w:after="0" w:line="240" w:lineRule="auto"/>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en-US" w:eastAsia="uk-UA"/>
        </w:rPr>
        <w:t>Товариство не має власного Кодексу корпоративного управління.</w:t>
      </w: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A96FAF" w:rsidRPr="00A96FAF" w:rsidRDefault="00A96FAF" w:rsidP="00A96FAF">
      <w:pPr>
        <w:spacing w:after="0" w:line="240" w:lineRule="auto"/>
        <w:jc w:val="center"/>
        <w:rPr>
          <w:rFonts w:ascii="Times New Roman" w:eastAsia="Times New Roman" w:hAnsi="Times New Roman" w:cs="Times New Roman"/>
          <w:b/>
          <w:sz w:val="28"/>
          <w:szCs w:val="28"/>
          <w:lang w:eastAsia="uk-UA"/>
        </w:rPr>
      </w:pPr>
      <w:r w:rsidRPr="00A96FAF">
        <w:rPr>
          <w:rFonts w:ascii="Times New Roman" w:eastAsia="Times New Roman" w:hAnsi="Times New Roman" w:cs="Times New Roman"/>
          <w:b/>
          <w:color w:val="000000"/>
          <w:sz w:val="28"/>
          <w:szCs w:val="28"/>
          <w:lang w:eastAsia="uk-UA"/>
        </w:rPr>
        <w:t xml:space="preserve">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 </w:t>
      </w:r>
    </w:p>
    <w:p w:rsidR="00A96FAF" w:rsidRPr="00A96FAF" w:rsidRDefault="00A96FAF" w:rsidP="00A96FAF">
      <w:pPr>
        <w:spacing w:after="0" w:line="240" w:lineRule="auto"/>
        <w:rPr>
          <w:rFonts w:ascii="Times New Roman" w:eastAsia="Times New Roman" w:hAnsi="Times New Roman" w:cs="Times New Roman"/>
          <w:sz w:val="20"/>
          <w:szCs w:val="20"/>
          <w:lang w:eastAsia="uk-UA"/>
        </w:rPr>
      </w:pPr>
    </w:p>
    <w:p w:rsidR="00A96FAF" w:rsidRPr="00A96FAF" w:rsidRDefault="00A96FAF" w:rsidP="00A96FAF">
      <w:pPr>
        <w:spacing w:after="0" w:line="240" w:lineRule="auto"/>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en-US" w:eastAsia="uk-UA"/>
        </w:rPr>
        <w:t>Кодекс корпоративного управління фондової біржі, об'єднання юридичних осіб або інший кодекс корпоративного управління емітент не застосовує.</w:t>
      </w: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A96FAF" w:rsidRPr="00A96FAF" w:rsidRDefault="00A96FAF" w:rsidP="00A96FAF">
      <w:pPr>
        <w:spacing w:after="0" w:line="240" w:lineRule="auto"/>
        <w:jc w:val="center"/>
        <w:rPr>
          <w:rFonts w:ascii="Times New Roman" w:eastAsia="Times New Roman" w:hAnsi="Times New Roman" w:cs="Times New Roman"/>
          <w:b/>
          <w:sz w:val="28"/>
          <w:szCs w:val="28"/>
          <w:lang w:eastAsia="uk-UA"/>
        </w:rPr>
      </w:pPr>
      <w:r w:rsidRPr="00A96FAF">
        <w:rPr>
          <w:rFonts w:ascii="Times New Roman" w:eastAsia="Times New Roman" w:hAnsi="Times New Roman" w:cs="Times New Roman"/>
          <w:b/>
          <w:color w:val="000000"/>
          <w:sz w:val="28"/>
          <w:szCs w:val="28"/>
          <w:lang w:eastAsia="uk-UA"/>
        </w:rPr>
        <w:t xml:space="preserve">Інформація про практику корпоративного управління, застосовувану понад визначені законодавством вимоги </w:t>
      </w:r>
    </w:p>
    <w:p w:rsidR="00A96FAF" w:rsidRPr="00A96FAF" w:rsidRDefault="00A96FAF" w:rsidP="00A96FAF">
      <w:pPr>
        <w:spacing w:after="0" w:line="240" w:lineRule="auto"/>
        <w:rPr>
          <w:rFonts w:ascii="Times New Roman" w:eastAsia="Times New Roman" w:hAnsi="Times New Roman" w:cs="Times New Roman"/>
          <w:sz w:val="20"/>
          <w:szCs w:val="20"/>
          <w:lang w:eastAsia="uk-UA"/>
        </w:rPr>
      </w:pPr>
    </w:p>
    <w:p w:rsidR="00A96FAF" w:rsidRPr="00A96FAF" w:rsidRDefault="00A96FAF" w:rsidP="00A96FAF">
      <w:pPr>
        <w:spacing w:after="0" w:line="240" w:lineRule="auto"/>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en-US" w:eastAsia="uk-UA"/>
        </w:rPr>
        <w:t>Практика корпоративного управління, понад визначені законодавством вимоги не застосовувалась. Відхилень від норм, встановлених Кодексом корпоративного управління, протягом звітного періоду не було.</w:t>
      </w: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A96FAF" w:rsidRPr="00A96FAF" w:rsidRDefault="00A96FAF" w:rsidP="00A96FAF">
      <w:pPr>
        <w:spacing w:after="0" w:line="240" w:lineRule="auto"/>
        <w:jc w:val="center"/>
        <w:rPr>
          <w:rFonts w:ascii="Times New Roman" w:eastAsia="Times New Roman" w:hAnsi="Times New Roman" w:cs="Times New Roman"/>
          <w:b/>
          <w:sz w:val="28"/>
          <w:szCs w:val="28"/>
          <w:lang w:eastAsia="uk-UA"/>
        </w:rPr>
      </w:pPr>
      <w:r w:rsidRPr="00A96FAF">
        <w:rPr>
          <w:rFonts w:ascii="Times New Roman" w:eastAsia="Times New Roman" w:hAnsi="Times New Roman" w:cs="Times New Roman"/>
          <w:b/>
          <w:color w:val="000000"/>
          <w:sz w:val="28"/>
          <w:szCs w:val="28"/>
          <w:lang w:eastAsia="uk-UA"/>
        </w:rPr>
        <w:t xml:space="preserve">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 </w:t>
      </w:r>
    </w:p>
    <w:p w:rsidR="00A96FAF" w:rsidRPr="00A96FAF" w:rsidRDefault="00A96FAF" w:rsidP="00A96FAF">
      <w:pPr>
        <w:spacing w:after="0" w:line="240" w:lineRule="auto"/>
        <w:rPr>
          <w:rFonts w:ascii="Times New Roman" w:eastAsia="Times New Roman" w:hAnsi="Times New Roman" w:cs="Times New Roman"/>
          <w:sz w:val="20"/>
          <w:szCs w:val="20"/>
          <w:lang w:eastAsia="uk-UA"/>
        </w:rPr>
      </w:pPr>
    </w:p>
    <w:p w:rsidR="00A96FAF" w:rsidRPr="00A96FAF" w:rsidRDefault="00A96FAF" w:rsidP="00A96FAF">
      <w:pPr>
        <w:spacing w:after="0" w:line="240" w:lineRule="auto"/>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en-US" w:eastAsia="uk-UA"/>
        </w:rPr>
        <w:t xml:space="preserve"> </w:t>
      </w:r>
    </w:p>
    <w:p w:rsidR="00A96FAF" w:rsidRDefault="00A96FAF">
      <w:pPr>
        <w:sectPr w:rsidR="00A96FAF" w:rsidSect="00A96FAF">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A96FAF" w:rsidRPr="00A96FAF" w:rsidTr="00F76A77">
        <w:trPr>
          <w:trHeight w:val="463"/>
        </w:trPr>
        <w:tc>
          <w:tcPr>
            <w:tcW w:w="9720"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4"/>
                <w:szCs w:val="24"/>
                <w:lang w:val="ru-RU" w:eastAsia="uk-UA"/>
              </w:rPr>
            </w:pPr>
            <w:r w:rsidRPr="00A96FAF">
              <w:rPr>
                <w:rFonts w:ascii="Times New Roman" w:eastAsia="Times New Roman" w:hAnsi="Times New Roman" w:cs="Times New Roman"/>
                <w:b/>
                <w:color w:val="000000"/>
                <w:sz w:val="28"/>
                <w:szCs w:val="28"/>
                <w:lang w:eastAsia="uk-UA"/>
              </w:rPr>
              <w:lastRenderedPageBreak/>
              <w:t>3) Інформація про загальні збори акціонерів</w:t>
            </w:r>
            <w:r w:rsidRPr="00A96FAF">
              <w:rPr>
                <w:rFonts w:ascii="Times New Roman" w:eastAsia="Times New Roman" w:hAnsi="Times New Roman" w:cs="Times New Roman"/>
                <w:b/>
                <w:color w:val="000000"/>
                <w:sz w:val="28"/>
                <w:szCs w:val="28"/>
                <w:lang w:val="ru-RU" w:eastAsia="uk-UA"/>
              </w:rPr>
              <w:t xml:space="preserve"> ( учасників )</w:t>
            </w:r>
          </w:p>
        </w:tc>
      </w:tr>
    </w:tbl>
    <w:p w:rsidR="00A96FAF" w:rsidRPr="00A96FAF" w:rsidRDefault="00A96FAF" w:rsidP="00A96FAF">
      <w:pPr>
        <w:spacing w:after="0" w:line="240" w:lineRule="auto"/>
        <w:rPr>
          <w:rFonts w:ascii="Times New Roman" w:eastAsia="Times New Roman" w:hAnsi="Times New Roman" w:cs="Times New Roman"/>
          <w:vanish/>
          <w:sz w:val="24"/>
          <w:szCs w:val="24"/>
          <w:lang w:eastAsia="uk-UA"/>
        </w:rPr>
      </w:pPr>
    </w:p>
    <w:tbl>
      <w:tblPr>
        <w:tblStyle w:val="a3"/>
        <w:tblW w:w="5000" w:type="pct"/>
        <w:tblLook w:val="04A0" w:firstRow="1" w:lastRow="0" w:firstColumn="1" w:lastColumn="0" w:noHBand="0" w:noVBand="1"/>
      </w:tblPr>
      <w:tblGrid>
        <w:gridCol w:w="3308"/>
        <w:gridCol w:w="3295"/>
        <w:gridCol w:w="3309"/>
      </w:tblGrid>
      <w:tr w:rsidR="00A96FAF" w:rsidRPr="00A96FAF" w:rsidTr="00F76A77">
        <w:tc>
          <w:tcPr>
            <w:tcW w:w="3379" w:type="dxa"/>
            <w:vMerge w:val="restart"/>
            <w:shd w:val="clear" w:color="auto" w:fill="auto"/>
            <w:vAlign w:val="center"/>
          </w:tcPr>
          <w:p w:rsidR="00A96FAF" w:rsidRPr="00A96FAF" w:rsidRDefault="00A96FAF" w:rsidP="00A96FAF">
            <w:pPr>
              <w:tabs>
                <w:tab w:val="left" w:pos="10620"/>
              </w:tabs>
              <w:jc w:val="center"/>
              <w:rPr>
                <w:b/>
                <w:szCs w:val="24"/>
                <w:lang w:val="en-US"/>
              </w:rPr>
            </w:pPr>
            <w:r w:rsidRPr="00A96FAF">
              <w:rPr>
                <w:b/>
                <w:szCs w:val="24"/>
                <w:lang w:val="en-US"/>
              </w:rPr>
              <w:t>Вид загальних зборів</w:t>
            </w:r>
          </w:p>
        </w:tc>
        <w:tc>
          <w:tcPr>
            <w:tcW w:w="3379" w:type="dxa"/>
            <w:shd w:val="clear" w:color="auto" w:fill="auto"/>
          </w:tcPr>
          <w:p w:rsidR="00A96FAF" w:rsidRPr="00A96FAF" w:rsidRDefault="00A96FAF" w:rsidP="00A96FAF">
            <w:pPr>
              <w:tabs>
                <w:tab w:val="left" w:pos="10620"/>
              </w:tabs>
              <w:jc w:val="center"/>
              <w:rPr>
                <w:b/>
                <w:szCs w:val="24"/>
                <w:lang w:val="en-US"/>
              </w:rPr>
            </w:pPr>
            <w:r w:rsidRPr="00A96FAF">
              <w:rPr>
                <w:b/>
                <w:szCs w:val="24"/>
                <w:lang w:val="en-US"/>
              </w:rPr>
              <w:t>Чергові</w:t>
            </w:r>
          </w:p>
        </w:tc>
        <w:tc>
          <w:tcPr>
            <w:tcW w:w="3379" w:type="dxa"/>
            <w:shd w:val="clear" w:color="auto" w:fill="auto"/>
          </w:tcPr>
          <w:p w:rsidR="00A96FAF" w:rsidRPr="00A96FAF" w:rsidRDefault="00A96FAF" w:rsidP="00A96FAF">
            <w:pPr>
              <w:tabs>
                <w:tab w:val="left" w:pos="10620"/>
              </w:tabs>
              <w:jc w:val="center"/>
              <w:rPr>
                <w:b/>
                <w:szCs w:val="24"/>
                <w:lang w:val="en-US"/>
              </w:rPr>
            </w:pPr>
            <w:r w:rsidRPr="00A96FAF">
              <w:rPr>
                <w:b/>
                <w:szCs w:val="24"/>
                <w:lang w:val="en-US"/>
              </w:rPr>
              <w:t>Позачергові</w:t>
            </w:r>
          </w:p>
        </w:tc>
      </w:tr>
      <w:tr w:rsidR="00A96FAF" w:rsidRPr="00A96FAF" w:rsidTr="00F76A77">
        <w:tc>
          <w:tcPr>
            <w:tcW w:w="3379" w:type="dxa"/>
            <w:vMerge/>
            <w:shd w:val="clear" w:color="auto" w:fill="auto"/>
            <w:vAlign w:val="center"/>
          </w:tcPr>
          <w:p w:rsidR="00A96FAF" w:rsidRPr="00A96FAF" w:rsidRDefault="00A96FAF" w:rsidP="00A96FAF">
            <w:pPr>
              <w:tabs>
                <w:tab w:val="left" w:pos="10620"/>
              </w:tabs>
              <w:jc w:val="center"/>
              <w:rPr>
                <w:szCs w:val="24"/>
                <w:lang w:val="en-US"/>
              </w:rPr>
            </w:pPr>
          </w:p>
        </w:tc>
        <w:tc>
          <w:tcPr>
            <w:tcW w:w="3379" w:type="dxa"/>
            <w:shd w:val="clear" w:color="auto" w:fill="auto"/>
          </w:tcPr>
          <w:p w:rsidR="00A96FAF" w:rsidRPr="00A96FAF" w:rsidRDefault="00A96FAF" w:rsidP="00A96FAF">
            <w:pPr>
              <w:tabs>
                <w:tab w:val="left" w:pos="10620"/>
              </w:tabs>
              <w:jc w:val="center"/>
              <w:rPr>
                <w:szCs w:val="24"/>
                <w:lang w:val="en-US"/>
              </w:rPr>
            </w:pPr>
            <w:r w:rsidRPr="00A96FAF">
              <w:rPr>
                <w:szCs w:val="24"/>
                <w:lang w:val="en-US"/>
              </w:rPr>
              <w:t>X</w:t>
            </w:r>
          </w:p>
        </w:tc>
        <w:tc>
          <w:tcPr>
            <w:tcW w:w="3379" w:type="dxa"/>
            <w:shd w:val="clear" w:color="auto" w:fill="auto"/>
          </w:tcPr>
          <w:p w:rsidR="00A96FAF" w:rsidRPr="00A96FAF" w:rsidRDefault="00A96FAF" w:rsidP="00A96FAF">
            <w:pPr>
              <w:tabs>
                <w:tab w:val="left" w:pos="10620"/>
              </w:tabs>
              <w:jc w:val="center"/>
              <w:rPr>
                <w:szCs w:val="24"/>
                <w:lang w:val="en-US"/>
              </w:rPr>
            </w:pPr>
            <w:r w:rsidRPr="00A96FAF">
              <w:rPr>
                <w:szCs w:val="24"/>
                <w:lang w:val="en-US"/>
              </w:rPr>
              <w:t xml:space="preserve"> </w:t>
            </w:r>
          </w:p>
        </w:tc>
      </w:tr>
      <w:tr w:rsidR="00A96FAF" w:rsidRPr="00A96FAF" w:rsidTr="00F76A77">
        <w:tc>
          <w:tcPr>
            <w:tcW w:w="3379" w:type="dxa"/>
            <w:shd w:val="clear" w:color="auto" w:fill="auto"/>
          </w:tcPr>
          <w:p w:rsidR="00A96FAF" w:rsidRPr="00A96FAF" w:rsidRDefault="00A96FAF" w:rsidP="00A96FAF">
            <w:pPr>
              <w:tabs>
                <w:tab w:val="left" w:pos="10620"/>
              </w:tabs>
              <w:jc w:val="center"/>
              <w:rPr>
                <w:b/>
                <w:szCs w:val="24"/>
                <w:lang w:val="en-US"/>
              </w:rPr>
            </w:pPr>
            <w:r w:rsidRPr="00A96FAF">
              <w:rPr>
                <w:b/>
                <w:szCs w:val="24"/>
                <w:lang w:val="en-US"/>
              </w:rPr>
              <w:t>Дата проведення</w:t>
            </w:r>
          </w:p>
        </w:tc>
        <w:tc>
          <w:tcPr>
            <w:tcW w:w="6758" w:type="dxa"/>
            <w:gridSpan w:val="2"/>
            <w:shd w:val="clear" w:color="auto" w:fill="auto"/>
          </w:tcPr>
          <w:p w:rsidR="00A96FAF" w:rsidRPr="00A96FAF" w:rsidRDefault="00A96FAF" w:rsidP="00A96FAF">
            <w:pPr>
              <w:tabs>
                <w:tab w:val="left" w:pos="10620"/>
              </w:tabs>
              <w:rPr>
                <w:szCs w:val="24"/>
                <w:lang w:val="en-US"/>
              </w:rPr>
            </w:pPr>
            <w:r w:rsidRPr="00A96FAF">
              <w:rPr>
                <w:szCs w:val="24"/>
                <w:lang w:val="en-US"/>
              </w:rPr>
              <w:t>04.04.2018</w:t>
            </w:r>
          </w:p>
        </w:tc>
      </w:tr>
      <w:tr w:rsidR="00A96FAF" w:rsidRPr="00A96FAF" w:rsidTr="00F76A77">
        <w:tc>
          <w:tcPr>
            <w:tcW w:w="3379" w:type="dxa"/>
            <w:shd w:val="clear" w:color="auto" w:fill="auto"/>
          </w:tcPr>
          <w:p w:rsidR="00A96FAF" w:rsidRPr="00A96FAF" w:rsidRDefault="00A96FAF" w:rsidP="00A96FAF">
            <w:pPr>
              <w:tabs>
                <w:tab w:val="left" w:pos="10620"/>
              </w:tabs>
              <w:jc w:val="center"/>
              <w:rPr>
                <w:b/>
                <w:szCs w:val="24"/>
                <w:lang w:val="en-US"/>
              </w:rPr>
            </w:pPr>
            <w:r w:rsidRPr="00A96FAF">
              <w:rPr>
                <w:b/>
                <w:szCs w:val="24"/>
                <w:lang w:val="en-US"/>
              </w:rPr>
              <w:t>Кворум зборів</w:t>
            </w:r>
          </w:p>
        </w:tc>
        <w:tc>
          <w:tcPr>
            <w:tcW w:w="6758" w:type="dxa"/>
            <w:gridSpan w:val="2"/>
            <w:shd w:val="clear" w:color="auto" w:fill="auto"/>
          </w:tcPr>
          <w:p w:rsidR="00A96FAF" w:rsidRPr="00A96FAF" w:rsidRDefault="00A96FAF" w:rsidP="00A96FAF">
            <w:pPr>
              <w:tabs>
                <w:tab w:val="left" w:pos="10620"/>
              </w:tabs>
              <w:rPr>
                <w:szCs w:val="24"/>
                <w:lang w:val="en-US"/>
              </w:rPr>
            </w:pPr>
            <w:r w:rsidRPr="00A96FAF">
              <w:rPr>
                <w:szCs w:val="24"/>
                <w:lang w:val="en-US"/>
              </w:rPr>
              <w:t>99.99</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A96FAF" w:rsidRPr="00A96FAF" w:rsidTr="00F76A77">
        <w:tblPrEx>
          <w:tblCellMar>
            <w:top w:w="0" w:type="dxa"/>
            <w:bottom w:w="0" w:type="dxa"/>
          </w:tblCellMar>
        </w:tblPrEx>
        <w:tc>
          <w:tcPr>
            <w:tcW w:w="737" w:type="dxa"/>
            <w:shd w:val="clear" w:color="auto" w:fill="auto"/>
          </w:tcPr>
          <w:p w:rsidR="00A96FAF" w:rsidRPr="00A96FAF" w:rsidRDefault="00A96FAF" w:rsidP="00A96FAF">
            <w:pPr>
              <w:tabs>
                <w:tab w:val="left" w:pos="10620"/>
              </w:tabs>
              <w:spacing w:after="0" w:line="240" w:lineRule="auto"/>
              <w:rPr>
                <w:rFonts w:ascii="Times New Roman" w:eastAsia="Times New Roman" w:hAnsi="Times New Roman" w:cs="Times New Roman"/>
                <w:b/>
                <w:sz w:val="20"/>
                <w:szCs w:val="24"/>
                <w:lang w:val="en-US" w:eastAsia="uk-UA"/>
              </w:rPr>
            </w:pPr>
            <w:r w:rsidRPr="00A96FAF">
              <w:rPr>
                <w:rFonts w:ascii="Times New Roman" w:eastAsia="Times New Roman" w:hAnsi="Times New Roman" w:cs="Times New Roman"/>
                <w:b/>
                <w:sz w:val="20"/>
                <w:szCs w:val="24"/>
                <w:lang w:val="en-US" w:eastAsia="uk-UA"/>
              </w:rPr>
              <w:t>Опис</w:t>
            </w:r>
          </w:p>
        </w:tc>
        <w:tc>
          <w:tcPr>
            <w:tcW w:w="9411" w:type="dxa"/>
            <w:shd w:val="clear" w:color="auto" w:fill="auto"/>
          </w:tcPr>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Протягом звiтного перiоду проводились рiчнi загальнi збори акцiонерiв 04.04.2018 р. Кворум зборiв 99,99 % вiд загальної кiлькостi голосуючих акцiй на зборах. Осiб, що подавали пропозицiї до перелiку питань порядку денного не було.</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На рiчних загальних зборах акцiонерiв були розглянутi наступнi питання:</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Порядок денний:</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1. Обрання лiчильної комiсiї.</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2. Розгляд звiту директора та прийняття рiшення за наслiдками його розгляду.</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3. Розгляд звiту наглядової ради та прийняття рiшення за наслiдками його розгляду.</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4. Затвердження звiту та висновкiв ревiзора.</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5. Затвердження рiчного звiту за 2017 рiк.</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6. Розподiл прибуткiв i збиткiв за 2017 рiк. Затвердження способу виплати дивiдендiв.</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Розгляд питань порядку денного:</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Рiшення по питанню № 1 порядку денного.</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Обрати лiчильну комiсiю у складi: голова комiсiї - Трояновський В.Л., член комiсiї - Новоселець I.В.</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Рiшення по питанню № 2 порядку денного.</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Затвердити звiт директора про результати фiнансово-господарської дiяльностi</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за 2017 рiк.</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Рiшення по питанню № 3 порядку денного.</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Затвердити звiт наглядової ради за 2017 рiк.</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 xml:space="preserve">Рiшення по питанню № 4 порядку денного. </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Затвердити звiт та висновки ревiзора за 2017 рiк.</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Рiшення по питанню № 5 порядку денного.</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Затвердити рiчний звiт за 2017 рiк.</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Рiшення по питанню № 6 порядку денного.</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 xml:space="preserve">Чистий прибуток товариства за 2017 рiк в розмiрi 513368,27 грн. розподiлити наступним чином: 75,05 %, що становить 385330,00 грн., направити на виплату дивiдендiв </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(0,55 грн. на одну акцiю); 24,95 %, що становить 128038,27 грн., залишити нерозподiленим. Затвердити спосiб виплати дивiдендiв - безпосередньо акцiонерам.</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p>
        </w:tc>
      </w:tr>
    </w:tbl>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p>
    <w:tbl>
      <w:tblPr>
        <w:tblStyle w:val="a3"/>
        <w:tblW w:w="5000" w:type="pct"/>
        <w:tblLook w:val="04A0" w:firstRow="1" w:lastRow="0" w:firstColumn="1" w:lastColumn="0" w:noHBand="0" w:noVBand="1"/>
      </w:tblPr>
      <w:tblGrid>
        <w:gridCol w:w="3308"/>
        <w:gridCol w:w="3295"/>
        <w:gridCol w:w="3309"/>
      </w:tblGrid>
      <w:tr w:rsidR="00A96FAF" w:rsidRPr="00A96FAF" w:rsidTr="00F76A77">
        <w:tc>
          <w:tcPr>
            <w:tcW w:w="3379" w:type="dxa"/>
            <w:vMerge w:val="restart"/>
            <w:shd w:val="clear" w:color="auto" w:fill="auto"/>
            <w:vAlign w:val="center"/>
          </w:tcPr>
          <w:p w:rsidR="00A96FAF" w:rsidRPr="00A96FAF" w:rsidRDefault="00A96FAF" w:rsidP="00A96FAF">
            <w:pPr>
              <w:tabs>
                <w:tab w:val="left" w:pos="10620"/>
              </w:tabs>
              <w:jc w:val="center"/>
              <w:rPr>
                <w:b/>
                <w:szCs w:val="24"/>
                <w:lang w:val="en-US"/>
              </w:rPr>
            </w:pPr>
            <w:r w:rsidRPr="00A96FAF">
              <w:rPr>
                <w:b/>
                <w:szCs w:val="24"/>
                <w:lang w:val="en-US"/>
              </w:rPr>
              <w:t>Вид загальних зборів</w:t>
            </w:r>
          </w:p>
        </w:tc>
        <w:tc>
          <w:tcPr>
            <w:tcW w:w="3379" w:type="dxa"/>
            <w:shd w:val="clear" w:color="auto" w:fill="auto"/>
          </w:tcPr>
          <w:p w:rsidR="00A96FAF" w:rsidRPr="00A96FAF" w:rsidRDefault="00A96FAF" w:rsidP="00A96FAF">
            <w:pPr>
              <w:tabs>
                <w:tab w:val="left" w:pos="10620"/>
              </w:tabs>
              <w:jc w:val="center"/>
              <w:rPr>
                <w:b/>
                <w:szCs w:val="24"/>
                <w:lang w:val="en-US"/>
              </w:rPr>
            </w:pPr>
            <w:r w:rsidRPr="00A96FAF">
              <w:rPr>
                <w:b/>
                <w:szCs w:val="24"/>
                <w:lang w:val="en-US"/>
              </w:rPr>
              <w:t>Чергові</w:t>
            </w:r>
          </w:p>
        </w:tc>
        <w:tc>
          <w:tcPr>
            <w:tcW w:w="3379" w:type="dxa"/>
            <w:shd w:val="clear" w:color="auto" w:fill="auto"/>
          </w:tcPr>
          <w:p w:rsidR="00A96FAF" w:rsidRPr="00A96FAF" w:rsidRDefault="00A96FAF" w:rsidP="00A96FAF">
            <w:pPr>
              <w:tabs>
                <w:tab w:val="left" w:pos="10620"/>
              </w:tabs>
              <w:jc w:val="center"/>
              <w:rPr>
                <w:b/>
                <w:szCs w:val="24"/>
                <w:lang w:val="en-US"/>
              </w:rPr>
            </w:pPr>
            <w:r w:rsidRPr="00A96FAF">
              <w:rPr>
                <w:b/>
                <w:szCs w:val="24"/>
                <w:lang w:val="en-US"/>
              </w:rPr>
              <w:t>Позачергові</w:t>
            </w:r>
          </w:p>
        </w:tc>
      </w:tr>
      <w:tr w:rsidR="00A96FAF" w:rsidRPr="00A96FAF" w:rsidTr="00F76A77">
        <w:tc>
          <w:tcPr>
            <w:tcW w:w="3379" w:type="dxa"/>
            <w:vMerge/>
            <w:shd w:val="clear" w:color="auto" w:fill="auto"/>
            <w:vAlign w:val="center"/>
          </w:tcPr>
          <w:p w:rsidR="00A96FAF" w:rsidRPr="00A96FAF" w:rsidRDefault="00A96FAF" w:rsidP="00A96FAF">
            <w:pPr>
              <w:tabs>
                <w:tab w:val="left" w:pos="10620"/>
              </w:tabs>
              <w:jc w:val="center"/>
              <w:rPr>
                <w:szCs w:val="24"/>
                <w:lang w:val="en-US"/>
              </w:rPr>
            </w:pPr>
          </w:p>
        </w:tc>
        <w:tc>
          <w:tcPr>
            <w:tcW w:w="3379" w:type="dxa"/>
            <w:shd w:val="clear" w:color="auto" w:fill="auto"/>
          </w:tcPr>
          <w:p w:rsidR="00A96FAF" w:rsidRPr="00A96FAF" w:rsidRDefault="00A96FAF" w:rsidP="00A96FAF">
            <w:pPr>
              <w:tabs>
                <w:tab w:val="left" w:pos="10620"/>
              </w:tabs>
              <w:jc w:val="center"/>
              <w:rPr>
                <w:szCs w:val="24"/>
                <w:lang w:val="en-US"/>
              </w:rPr>
            </w:pPr>
            <w:r w:rsidRPr="00A96FAF">
              <w:rPr>
                <w:szCs w:val="24"/>
                <w:lang w:val="en-US"/>
              </w:rPr>
              <w:t xml:space="preserve"> </w:t>
            </w:r>
          </w:p>
        </w:tc>
        <w:tc>
          <w:tcPr>
            <w:tcW w:w="3379" w:type="dxa"/>
            <w:shd w:val="clear" w:color="auto" w:fill="auto"/>
          </w:tcPr>
          <w:p w:rsidR="00A96FAF" w:rsidRPr="00A96FAF" w:rsidRDefault="00A96FAF" w:rsidP="00A96FAF">
            <w:pPr>
              <w:tabs>
                <w:tab w:val="left" w:pos="10620"/>
              </w:tabs>
              <w:jc w:val="center"/>
              <w:rPr>
                <w:szCs w:val="24"/>
                <w:lang w:val="en-US"/>
              </w:rPr>
            </w:pPr>
            <w:r w:rsidRPr="00A96FAF">
              <w:rPr>
                <w:szCs w:val="24"/>
                <w:lang w:val="en-US"/>
              </w:rPr>
              <w:t>X</w:t>
            </w:r>
          </w:p>
        </w:tc>
      </w:tr>
      <w:tr w:rsidR="00A96FAF" w:rsidRPr="00A96FAF" w:rsidTr="00F76A77">
        <w:tc>
          <w:tcPr>
            <w:tcW w:w="3379" w:type="dxa"/>
            <w:shd w:val="clear" w:color="auto" w:fill="auto"/>
          </w:tcPr>
          <w:p w:rsidR="00A96FAF" w:rsidRPr="00A96FAF" w:rsidRDefault="00A96FAF" w:rsidP="00A96FAF">
            <w:pPr>
              <w:tabs>
                <w:tab w:val="left" w:pos="10620"/>
              </w:tabs>
              <w:jc w:val="center"/>
              <w:rPr>
                <w:b/>
                <w:szCs w:val="24"/>
                <w:lang w:val="en-US"/>
              </w:rPr>
            </w:pPr>
            <w:r w:rsidRPr="00A96FAF">
              <w:rPr>
                <w:b/>
                <w:szCs w:val="24"/>
                <w:lang w:val="en-US"/>
              </w:rPr>
              <w:t>Дата проведення</w:t>
            </w:r>
          </w:p>
        </w:tc>
        <w:tc>
          <w:tcPr>
            <w:tcW w:w="6758" w:type="dxa"/>
            <w:gridSpan w:val="2"/>
            <w:shd w:val="clear" w:color="auto" w:fill="auto"/>
          </w:tcPr>
          <w:p w:rsidR="00A96FAF" w:rsidRPr="00A96FAF" w:rsidRDefault="00A96FAF" w:rsidP="00A96FAF">
            <w:pPr>
              <w:tabs>
                <w:tab w:val="left" w:pos="10620"/>
              </w:tabs>
              <w:rPr>
                <w:szCs w:val="24"/>
                <w:lang w:val="en-US"/>
              </w:rPr>
            </w:pPr>
            <w:r w:rsidRPr="00A96FAF">
              <w:rPr>
                <w:szCs w:val="24"/>
                <w:lang w:val="en-US"/>
              </w:rPr>
              <w:t>18.12.2018</w:t>
            </w:r>
          </w:p>
        </w:tc>
      </w:tr>
      <w:tr w:rsidR="00A96FAF" w:rsidRPr="00A96FAF" w:rsidTr="00F76A77">
        <w:tc>
          <w:tcPr>
            <w:tcW w:w="3379" w:type="dxa"/>
            <w:shd w:val="clear" w:color="auto" w:fill="auto"/>
          </w:tcPr>
          <w:p w:rsidR="00A96FAF" w:rsidRPr="00A96FAF" w:rsidRDefault="00A96FAF" w:rsidP="00A96FAF">
            <w:pPr>
              <w:tabs>
                <w:tab w:val="left" w:pos="10620"/>
              </w:tabs>
              <w:jc w:val="center"/>
              <w:rPr>
                <w:b/>
                <w:szCs w:val="24"/>
                <w:lang w:val="en-US"/>
              </w:rPr>
            </w:pPr>
            <w:r w:rsidRPr="00A96FAF">
              <w:rPr>
                <w:b/>
                <w:szCs w:val="24"/>
                <w:lang w:val="en-US"/>
              </w:rPr>
              <w:t>Кворум зборів</w:t>
            </w:r>
          </w:p>
        </w:tc>
        <w:tc>
          <w:tcPr>
            <w:tcW w:w="6758" w:type="dxa"/>
            <w:gridSpan w:val="2"/>
            <w:shd w:val="clear" w:color="auto" w:fill="auto"/>
          </w:tcPr>
          <w:p w:rsidR="00A96FAF" w:rsidRPr="00A96FAF" w:rsidRDefault="00A96FAF" w:rsidP="00A96FAF">
            <w:pPr>
              <w:tabs>
                <w:tab w:val="left" w:pos="10620"/>
              </w:tabs>
              <w:rPr>
                <w:szCs w:val="24"/>
                <w:lang w:val="en-US"/>
              </w:rPr>
            </w:pPr>
            <w:r w:rsidRPr="00A96FAF">
              <w:rPr>
                <w:szCs w:val="24"/>
                <w:lang w:val="en-US"/>
              </w:rPr>
              <w:t>99.99</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A96FAF" w:rsidRPr="00A96FAF" w:rsidTr="00F76A77">
        <w:tblPrEx>
          <w:tblCellMar>
            <w:top w:w="0" w:type="dxa"/>
            <w:bottom w:w="0" w:type="dxa"/>
          </w:tblCellMar>
        </w:tblPrEx>
        <w:tc>
          <w:tcPr>
            <w:tcW w:w="737" w:type="dxa"/>
            <w:shd w:val="clear" w:color="auto" w:fill="auto"/>
          </w:tcPr>
          <w:p w:rsidR="00A96FAF" w:rsidRPr="00A96FAF" w:rsidRDefault="00A96FAF" w:rsidP="00A96FAF">
            <w:pPr>
              <w:tabs>
                <w:tab w:val="left" w:pos="10620"/>
              </w:tabs>
              <w:spacing w:after="0" w:line="240" w:lineRule="auto"/>
              <w:rPr>
                <w:rFonts w:ascii="Times New Roman" w:eastAsia="Times New Roman" w:hAnsi="Times New Roman" w:cs="Times New Roman"/>
                <w:b/>
                <w:sz w:val="20"/>
                <w:szCs w:val="24"/>
                <w:lang w:val="en-US" w:eastAsia="uk-UA"/>
              </w:rPr>
            </w:pPr>
            <w:r w:rsidRPr="00A96FAF">
              <w:rPr>
                <w:rFonts w:ascii="Times New Roman" w:eastAsia="Times New Roman" w:hAnsi="Times New Roman" w:cs="Times New Roman"/>
                <w:b/>
                <w:sz w:val="20"/>
                <w:szCs w:val="24"/>
                <w:lang w:val="en-US" w:eastAsia="uk-UA"/>
              </w:rPr>
              <w:t>Опис</w:t>
            </w:r>
          </w:p>
        </w:tc>
        <w:tc>
          <w:tcPr>
            <w:tcW w:w="9411" w:type="dxa"/>
            <w:shd w:val="clear" w:color="auto" w:fill="auto"/>
          </w:tcPr>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Протягом звiтного перiоду проводились позачерговi загальнi збори акцiонерiв 18.12.2018р., скликання яких iнiцiйовано Наглядовою радою товариства. Кворум зборiв 99,99% вiд загальної кiлькостi голосуючих акцiй на зборах. Осiб, що подавали пропозицiї до перелiку питань порядку денного не було.</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На позачергових загальних зборах акцiонерiв були розглянутi наступнi питання:</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Порядок денний:</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1. Обрання лiчильної комiсiї.</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2. Затвердження статуту товариства в новiй редакцiї та визначення особи, уповноваженої на пiдписання нової редакцiї статуту.</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3. Прийняття рiшення про дострокове припинення повноважень ревiзора.</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4. Затвердження внутрiшнiх положень товариства в новiй редакцiї.</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5. Прийняття рiшення про припинення повноважень членiв наглядової ради.</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6. Обрання членiв наглядової ради.</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7. Затвердження умов цивiльно-правових договорiв, що укладатимуться з членами наглядової ради, обрання особи, яка уповноважується на пiдписання договорiв з членами наглядової ради.</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 xml:space="preserve"> Розгляд питань порядку денного:</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Рiшення по питанню № 1 порядку денного.</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Обрати лiчильну комiсiю у складi: голова комiсiї - Трояновський В.Л., член комiсiї - Новоселець I.В.</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Рiшення по питанню № 2 порядку денного.</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Затвердити статут товариства викладений в новiй редакцiї та уповноважити голову та секретаря загальних зборiв пiдписати статут.</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Рiшення по питанню № 3 порядку денного.</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В зв'язку iз затвердженням статуту в новiй редакцiї достроково припинити повноваження ревiзора Усатюк С.В.</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 xml:space="preserve">Рiшення по питанню № 4 порядку денного. </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Затвердити в новiй редакцiї внутрiшнi положення товариства, а саме: Про загальнi збори акцiонерiв, Про наглядову раду, Про директора.</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Рiшення по питанню № 5 порядку денного.</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lastRenderedPageBreak/>
              <w:t xml:space="preserve">Припинити повноваження членiв наглядової ради: Карпенко А.М., Грищенко М.А., </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Смаля С.М.</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Рiшення по питанню № 6 порядку денного.</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Обрати членами наглядової ради термiном на 3 роки Карпенка Антона Миколайовича (представник акцiонера Державної акцiонерної холдингової компанiї "Артем"), Смаля Станiслава Миколайовича (представник акцiонера Державної акцiонерної холдингової компанiї "Артем"), Грищенко Марину Анатолiївну Миколайовича (представник акцiонера Державної акцiонерної холдингової компанiї "Артем"), Полозюка Олега Миколайовича (незалежний директор), Платонова Георгiя Миколайовича  (незалежний директор, акцiонер).</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Рiшення по питанню № 7 порядку денного.</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r w:rsidRPr="00A96FAF">
              <w:rPr>
                <w:rFonts w:ascii="Times New Roman" w:eastAsia="Times New Roman" w:hAnsi="Times New Roman" w:cs="Times New Roman"/>
                <w:sz w:val="20"/>
                <w:szCs w:val="24"/>
                <w:lang w:val="en-US" w:eastAsia="uk-UA"/>
              </w:rPr>
              <w:t>Затвердити умови цивiльно-правових договорiв, поданих на розгляд загальним зборам, що укладатимуться з обраними членами наглядової ради. Уповноважити директора товариства пiдписати вказанi договори.</w:t>
            </w: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p>
        </w:tc>
      </w:tr>
    </w:tbl>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p>
    <w:p w:rsidR="00A96FAF" w:rsidRPr="00A96FAF" w:rsidRDefault="00A96FAF" w:rsidP="00A96FAF">
      <w:pPr>
        <w:tabs>
          <w:tab w:val="left" w:pos="10620"/>
        </w:tabs>
        <w:spacing w:after="0" w:line="240" w:lineRule="auto"/>
        <w:rPr>
          <w:rFonts w:ascii="Times New Roman" w:eastAsia="Times New Roman" w:hAnsi="Times New Roman" w:cs="Times New Roman"/>
          <w:sz w:val="20"/>
          <w:szCs w:val="24"/>
          <w:lang w:val="en-US" w:eastAsia="uk-UA"/>
        </w:rPr>
      </w:pPr>
    </w:p>
    <w:p w:rsidR="00A96FAF" w:rsidRDefault="00A96FAF">
      <w:pPr>
        <w:sectPr w:rsidR="00A96FAF" w:rsidSect="00A96FAF">
          <w:pgSz w:w="11906" w:h="16838" w:code="9"/>
          <w:pgMar w:top="363" w:right="567" w:bottom="363" w:left="1417" w:header="709" w:footer="709" w:gutter="0"/>
          <w:cols w:space="708"/>
          <w:docGrid w:linePitch="360"/>
        </w:sectPr>
      </w:pPr>
    </w:p>
    <w:p w:rsidR="00A96FAF" w:rsidRPr="00A96FAF" w:rsidRDefault="00A96FAF" w:rsidP="00A96FAF">
      <w:pPr>
        <w:spacing w:before="100" w:beforeAutospacing="1" w:after="100" w:afterAutospacing="1" w:line="240" w:lineRule="auto"/>
        <w:contextualSpacing/>
        <w:jc w:val="both"/>
        <w:rPr>
          <w:rFonts w:ascii="Times New Roman" w:eastAsia="Times New Roman" w:hAnsi="Times New Roman" w:cs="Times New Roman"/>
          <w:b/>
          <w:bCs/>
          <w:sz w:val="20"/>
          <w:szCs w:val="20"/>
          <w:lang w:val="en-US" w:eastAsia="ru-RU"/>
        </w:rPr>
      </w:pPr>
    </w:p>
    <w:p w:rsidR="00A96FAF" w:rsidRPr="00A96FAF" w:rsidRDefault="00A96FAF" w:rsidP="00A96FAF">
      <w:pPr>
        <w:spacing w:before="100" w:beforeAutospacing="1" w:after="100" w:afterAutospacing="1" w:line="240" w:lineRule="auto"/>
        <w:jc w:val="both"/>
        <w:rPr>
          <w:rFonts w:ascii="Times New Roman" w:eastAsia="Times New Roman" w:hAnsi="Times New Roman" w:cs="Times New Roman"/>
          <w:sz w:val="20"/>
          <w:szCs w:val="20"/>
          <w:lang w:eastAsia="ru-RU"/>
        </w:rPr>
      </w:pPr>
      <w:r w:rsidRPr="00A96FAF">
        <w:rPr>
          <w:rFonts w:ascii="Times New Roman" w:eastAsia="Times New Roman" w:hAnsi="Times New Roman" w:cs="Times New Roman"/>
          <w:b/>
          <w:bCs/>
          <w:sz w:val="20"/>
          <w:szCs w:val="20"/>
          <w:lang w:eastAsia="ru-RU"/>
        </w:rPr>
        <w:t>Який орган здійснював реєстрацію акціонерів для участі в загальних зборах акціонерів останнього разу?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A96FAF" w:rsidRPr="00A96FAF" w:rsidTr="00F76A77">
        <w:trPr>
          <w:trHeight w:val="284"/>
        </w:trPr>
        <w:tc>
          <w:tcPr>
            <w:tcW w:w="6981"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p>
        </w:tc>
        <w:tc>
          <w:tcPr>
            <w:tcW w:w="158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Так</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Ні</w:t>
            </w:r>
          </w:p>
        </w:tc>
      </w:tr>
      <w:tr w:rsidR="00A96FAF" w:rsidRPr="00A96FAF" w:rsidTr="00F76A77">
        <w:trPr>
          <w:trHeight w:val="284"/>
        </w:trPr>
        <w:tc>
          <w:tcPr>
            <w:tcW w:w="6981"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Реєстраційна комісія, призначена особою, що скликала загальні збори</w:t>
            </w:r>
          </w:p>
        </w:tc>
        <w:tc>
          <w:tcPr>
            <w:tcW w:w="158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X</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 xml:space="preserve"> </w:t>
            </w:r>
          </w:p>
        </w:tc>
      </w:tr>
      <w:tr w:rsidR="00A96FAF" w:rsidRPr="00A96FAF" w:rsidTr="00F76A77">
        <w:trPr>
          <w:trHeight w:val="284"/>
        </w:trPr>
        <w:tc>
          <w:tcPr>
            <w:tcW w:w="6981"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Акціонери</w:t>
            </w:r>
          </w:p>
        </w:tc>
        <w:tc>
          <w:tcPr>
            <w:tcW w:w="158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X</w:t>
            </w:r>
          </w:p>
        </w:tc>
      </w:tr>
      <w:tr w:rsidR="00A96FAF" w:rsidRPr="00A96FAF" w:rsidTr="00F76A77">
        <w:trPr>
          <w:trHeight w:val="284"/>
        </w:trPr>
        <w:tc>
          <w:tcPr>
            <w:tcW w:w="6981"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Депозитарна установа</w:t>
            </w:r>
          </w:p>
        </w:tc>
        <w:tc>
          <w:tcPr>
            <w:tcW w:w="158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X</w:t>
            </w:r>
          </w:p>
        </w:tc>
      </w:tr>
      <w:tr w:rsidR="00A96FAF" w:rsidRPr="00A96FAF" w:rsidTr="00F76A77">
        <w:trPr>
          <w:trHeight w:val="284"/>
        </w:trPr>
        <w:tc>
          <w:tcPr>
            <w:tcW w:w="1284" w:type="dxa"/>
            <w:shd w:val="clear" w:color="auto" w:fill="auto"/>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Інше</w:t>
            </w:r>
          </w:p>
        </w:tc>
        <w:tc>
          <w:tcPr>
            <w:tcW w:w="8853" w:type="dxa"/>
            <w:gridSpan w:val="3"/>
            <w:shd w:val="clear" w:color="auto" w:fill="auto"/>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д/н</w:t>
            </w:r>
          </w:p>
        </w:tc>
      </w:tr>
    </w:tbl>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r w:rsidRPr="00A96FAF">
        <w:rPr>
          <w:rFonts w:ascii="Times New Roman" w:eastAsia="Times New Roman" w:hAnsi="Times New Roman" w:cs="Times New Roman"/>
          <w:b/>
          <w:bCs/>
          <w:color w:val="000000"/>
          <w:sz w:val="20"/>
          <w:szCs w:val="20"/>
          <w:lang w:eastAsia="uk-UA"/>
        </w:rPr>
        <w:t>Який орган здійснював контроль за станом реєстрації акціонерів або їх представників для участі в останніх загальних зборах (за наявності контролю)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9"/>
        <w:gridCol w:w="1552"/>
        <w:gridCol w:w="1541"/>
      </w:tblGrid>
      <w:tr w:rsidR="00A96FAF" w:rsidRPr="00A96FAF" w:rsidTr="00F76A77">
        <w:trPr>
          <w:trHeight w:val="284"/>
        </w:trPr>
        <w:tc>
          <w:tcPr>
            <w:tcW w:w="6981"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p>
        </w:tc>
        <w:tc>
          <w:tcPr>
            <w:tcW w:w="158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Так</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Ні</w:t>
            </w:r>
          </w:p>
        </w:tc>
      </w:tr>
      <w:tr w:rsidR="00A96FAF" w:rsidRPr="00A96FAF" w:rsidTr="00F76A77">
        <w:trPr>
          <w:trHeight w:val="284"/>
        </w:trPr>
        <w:tc>
          <w:tcPr>
            <w:tcW w:w="6981"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Національна комісія з цінних паперів та фондового</w:t>
            </w:r>
            <w:r w:rsidRPr="00A96FAF">
              <w:rPr>
                <w:rFonts w:ascii="Times New Roman" w:eastAsia="Times New Roman" w:hAnsi="Times New Roman" w:cs="Times New Roman"/>
                <w:bCs/>
                <w:color w:val="000000"/>
                <w:sz w:val="20"/>
                <w:szCs w:val="20"/>
                <w:lang w:val="ru-RU" w:eastAsia="uk-UA"/>
              </w:rPr>
              <w:t xml:space="preserve"> ринку</w:t>
            </w:r>
          </w:p>
        </w:tc>
        <w:tc>
          <w:tcPr>
            <w:tcW w:w="158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X</w:t>
            </w:r>
          </w:p>
        </w:tc>
      </w:tr>
      <w:tr w:rsidR="00A96FAF" w:rsidRPr="00A96FAF" w:rsidTr="00F76A77">
        <w:trPr>
          <w:trHeight w:val="284"/>
        </w:trPr>
        <w:tc>
          <w:tcPr>
            <w:tcW w:w="6981"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color w:val="000000"/>
                <w:sz w:val="20"/>
                <w:szCs w:val="20"/>
                <w:lang w:eastAsia="uk-UA"/>
              </w:rPr>
              <w:t xml:space="preserve">Акціонери, які володіють у сукупності більше ніж 10 відсотків   </w:t>
            </w:r>
          </w:p>
        </w:tc>
        <w:tc>
          <w:tcPr>
            <w:tcW w:w="158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X</w:t>
            </w:r>
          </w:p>
        </w:tc>
      </w:tr>
    </w:tbl>
    <w:p w:rsidR="00A96FAF" w:rsidRPr="00A96FAF" w:rsidRDefault="00A96FAF" w:rsidP="00A96FAF">
      <w:pPr>
        <w:spacing w:after="0" w:line="240" w:lineRule="auto"/>
        <w:outlineLvl w:val="2"/>
        <w:rPr>
          <w:rFonts w:ascii="Times New Roman" w:eastAsia="Times New Roman" w:hAnsi="Times New Roman" w:cs="Times New Roman"/>
          <w:b/>
          <w:bCs/>
          <w:color w:val="000000"/>
          <w:sz w:val="21"/>
          <w:szCs w:val="21"/>
          <w:lang w:eastAsia="uk-UA"/>
        </w:rPr>
      </w:pP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r w:rsidRPr="00A96FAF">
        <w:rPr>
          <w:rFonts w:ascii="Times New Roman" w:eastAsia="Times New Roman" w:hAnsi="Times New Roman" w:cs="Times New Roman"/>
          <w:b/>
          <w:bCs/>
          <w:color w:val="000000"/>
          <w:sz w:val="20"/>
          <w:szCs w:val="20"/>
          <w:lang w:eastAsia="uk-UA"/>
        </w:rPr>
        <w:t>У який спосіб відбувалось голосування з питань порядку денного на загальних зборах останнього разу?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A96FAF" w:rsidRPr="00A96FAF" w:rsidTr="00F76A77">
        <w:trPr>
          <w:trHeight w:val="284"/>
        </w:trPr>
        <w:tc>
          <w:tcPr>
            <w:tcW w:w="6981"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p>
        </w:tc>
        <w:tc>
          <w:tcPr>
            <w:tcW w:w="158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Так</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Ні</w:t>
            </w:r>
          </w:p>
        </w:tc>
      </w:tr>
      <w:tr w:rsidR="00A96FAF" w:rsidRPr="00A96FAF" w:rsidTr="00F76A77">
        <w:trPr>
          <w:trHeight w:val="284"/>
        </w:trPr>
        <w:tc>
          <w:tcPr>
            <w:tcW w:w="6981"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color w:val="000000"/>
                <w:sz w:val="20"/>
                <w:szCs w:val="20"/>
                <w:lang w:eastAsia="uk-UA"/>
              </w:rPr>
              <w:t xml:space="preserve">Підняттям карток     </w:t>
            </w:r>
          </w:p>
        </w:tc>
        <w:tc>
          <w:tcPr>
            <w:tcW w:w="158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X</w:t>
            </w:r>
          </w:p>
        </w:tc>
      </w:tr>
      <w:tr w:rsidR="00A96FAF" w:rsidRPr="00A96FAF" w:rsidTr="00F76A77">
        <w:trPr>
          <w:trHeight w:val="284"/>
        </w:trPr>
        <w:tc>
          <w:tcPr>
            <w:tcW w:w="6981"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color w:val="000000"/>
                <w:sz w:val="20"/>
                <w:szCs w:val="20"/>
                <w:lang w:eastAsia="uk-UA"/>
              </w:rPr>
              <w:t xml:space="preserve">Бюлетенями (таємне голосування)                        </w:t>
            </w:r>
          </w:p>
        </w:tc>
        <w:tc>
          <w:tcPr>
            <w:tcW w:w="158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X</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 xml:space="preserve"> </w:t>
            </w:r>
          </w:p>
        </w:tc>
      </w:tr>
      <w:tr w:rsidR="00A96FAF" w:rsidRPr="00A96FAF" w:rsidTr="00F76A77">
        <w:trPr>
          <w:trHeight w:val="284"/>
        </w:trPr>
        <w:tc>
          <w:tcPr>
            <w:tcW w:w="6981"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color w:val="000000"/>
                <w:sz w:val="20"/>
                <w:szCs w:val="20"/>
                <w:lang w:eastAsia="uk-UA"/>
              </w:rPr>
              <w:t xml:space="preserve">Підняттям рук                                          </w:t>
            </w:r>
          </w:p>
        </w:tc>
        <w:tc>
          <w:tcPr>
            <w:tcW w:w="158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X</w:t>
            </w:r>
          </w:p>
        </w:tc>
      </w:tr>
      <w:tr w:rsidR="00A96FAF" w:rsidRPr="00A96FAF" w:rsidTr="00F76A77">
        <w:trPr>
          <w:trHeight w:val="284"/>
        </w:trPr>
        <w:tc>
          <w:tcPr>
            <w:tcW w:w="1284" w:type="dxa"/>
            <w:shd w:val="clear" w:color="auto" w:fill="auto"/>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Інше</w:t>
            </w:r>
          </w:p>
        </w:tc>
        <w:tc>
          <w:tcPr>
            <w:tcW w:w="8853" w:type="dxa"/>
            <w:gridSpan w:val="3"/>
            <w:shd w:val="clear" w:color="auto" w:fill="auto"/>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д/н</w:t>
            </w:r>
          </w:p>
        </w:tc>
      </w:tr>
    </w:tbl>
    <w:p w:rsidR="00A96FAF" w:rsidRPr="00A96FAF" w:rsidRDefault="00A96FAF" w:rsidP="00A96FAF">
      <w:pPr>
        <w:spacing w:after="0" w:line="240" w:lineRule="auto"/>
        <w:outlineLvl w:val="2"/>
        <w:rPr>
          <w:rFonts w:ascii="Times New Roman" w:eastAsia="Times New Roman" w:hAnsi="Times New Roman" w:cs="Times New Roman"/>
          <w:b/>
          <w:bCs/>
          <w:sz w:val="20"/>
          <w:szCs w:val="20"/>
          <w:lang w:eastAsia="uk-UA"/>
        </w:rPr>
      </w:pP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r w:rsidRPr="00A96FAF">
        <w:rPr>
          <w:rFonts w:ascii="Times New Roman" w:eastAsia="Times New Roman" w:hAnsi="Times New Roman" w:cs="Times New Roman"/>
          <w:b/>
          <w:bCs/>
          <w:color w:val="000000"/>
          <w:sz w:val="20"/>
          <w:szCs w:val="20"/>
          <w:lang w:eastAsia="uk-UA"/>
        </w:rPr>
        <w:t>Які були основні причини скликання останніх позачергових зборів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61"/>
        <w:gridCol w:w="1538"/>
        <w:gridCol w:w="1541"/>
      </w:tblGrid>
      <w:tr w:rsidR="00A96FAF" w:rsidRPr="00A96FAF" w:rsidTr="00F76A77">
        <w:trPr>
          <w:trHeight w:val="284"/>
        </w:trPr>
        <w:tc>
          <w:tcPr>
            <w:tcW w:w="6995"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p>
        </w:tc>
        <w:tc>
          <w:tcPr>
            <w:tcW w:w="156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Так</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Ні</w:t>
            </w:r>
          </w:p>
        </w:tc>
      </w:tr>
      <w:tr w:rsidR="00A96FAF" w:rsidRPr="00A96FAF" w:rsidTr="00F76A77">
        <w:trPr>
          <w:trHeight w:val="284"/>
        </w:trPr>
        <w:tc>
          <w:tcPr>
            <w:tcW w:w="6995"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color w:val="000000"/>
                <w:sz w:val="20"/>
                <w:szCs w:val="20"/>
                <w:lang w:eastAsia="uk-UA"/>
              </w:rPr>
              <w:t>Реорганізація</w:t>
            </w:r>
          </w:p>
        </w:tc>
        <w:tc>
          <w:tcPr>
            <w:tcW w:w="156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X</w:t>
            </w:r>
          </w:p>
        </w:tc>
      </w:tr>
      <w:tr w:rsidR="00A96FAF" w:rsidRPr="00A96FAF" w:rsidTr="00F76A77">
        <w:trPr>
          <w:trHeight w:val="284"/>
        </w:trPr>
        <w:tc>
          <w:tcPr>
            <w:tcW w:w="6995"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 xml:space="preserve">Додатковий випуск акцій   </w:t>
            </w:r>
          </w:p>
        </w:tc>
        <w:tc>
          <w:tcPr>
            <w:tcW w:w="156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X</w:t>
            </w:r>
          </w:p>
        </w:tc>
      </w:tr>
      <w:tr w:rsidR="00A96FAF" w:rsidRPr="00A96FAF" w:rsidTr="00F76A77">
        <w:trPr>
          <w:trHeight w:val="284"/>
        </w:trPr>
        <w:tc>
          <w:tcPr>
            <w:tcW w:w="6995"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Унесення змін до статуту</w:t>
            </w:r>
          </w:p>
        </w:tc>
        <w:tc>
          <w:tcPr>
            <w:tcW w:w="156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X</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 xml:space="preserve"> </w:t>
            </w:r>
          </w:p>
        </w:tc>
      </w:tr>
      <w:tr w:rsidR="00A96FAF" w:rsidRPr="00A96FAF" w:rsidTr="00F76A77">
        <w:trPr>
          <w:trHeight w:val="284"/>
        </w:trPr>
        <w:tc>
          <w:tcPr>
            <w:tcW w:w="6995"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color w:val="000000"/>
                <w:sz w:val="20"/>
                <w:szCs w:val="20"/>
                <w:lang w:eastAsia="uk-UA"/>
              </w:rPr>
              <w:t xml:space="preserve">Прийняття рішення про збільшення статутного капіталу товариства   </w:t>
            </w:r>
          </w:p>
        </w:tc>
        <w:tc>
          <w:tcPr>
            <w:tcW w:w="156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X</w:t>
            </w:r>
          </w:p>
        </w:tc>
      </w:tr>
      <w:tr w:rsidR="00A96FAF" w:rsidRPr="00A96FAF" w:rsidTr="00F76A77">
        <w:trPr>
          <w:trHeight w:val="284"/>
        </w:trPr>
        <w:tc>
          <w:tcPr>
            <w:tcW w:w="6995"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eastAsia="uk-UA"/>
              </w:rPr>
              <w:t xml:space="preserve">Прийняття рішення про зменшення статутного капіталу товариства   </w:t>
            </w:r>
          </w:p>
        </w:tc>
        <w:tc>
          <w:tcPr>
            <w:tcW w:w="156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X</w:t>
            </w:r>
          </w:p>
        </w:tc>
      </w:tr>
      <w:tr w:rsidR="00A96FAF" w:rsidRPr="00A96FAF" w:rsidTr="00F76A77">
        <w:trPr>
          <w:trHeight w:val="284"/>
        </w:trPr>
        <w:tc>
          <w:tcPr>
            <w:tcW w:w="6995"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sz w:val="20"/>
                <w:szCs w:val="20"/>
                <w:lang w:eastAsia="uk-UA"/>
              </w:rPr>
              <w:t>Обрання або припинення повноважень голови та членів наглядової ради</w:t>
            </w:r>
          </w:p>
        </w:tc>
        <w:tc>
          <w:tcPr>
            <w:tcW w:w="156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X</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 xml:space="preserve"> </w:t>
            </w:r>
          </w:p>
        </w:tc>
      </w:tr>
      <w:tr w:rsidR="00A96FAF" w:rsidRPr="00A96FAF" w:rsidTr="00F76A77">
        <w:trPr>
          <w:trHeight w:val="284"/>
        </w:trPr>
        <w:tc>
          <w:tcPr>
            <w:tcW w:w="6995"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Обрання або припинення повноважень членів виконавчого органу</w:t>
            </w:r>
          </w:p>
        </w:tc>
        <w:tc>
          <w:tcPr>
            <w:tcW w:w="156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en-US" w:eastAsia="uk-UA"/>
              </w:rPr>
              <w:t>X</w:t>
            </w:r>
          </w:p>
        </w:tc>
      </w:tr>
      <w:tr w:rsidR="00A96FAF" w:rsidRPr="00A96FAF" w:rsidTr="00F76A77">
        <w:trPr>
          <w:trHeight w:val="284"/>
        </w:trPr>
        <w:tc>
          <w:tcPr>
            <w:tcW w:w="6995"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Обрання або припинення повноважень членів ревізійної комісії (ревізора)</w:t>
            </w:r>
          </w:p>
        </w:tc>
        <w:tc>
          <w:tcPr>
            <w:tcW w:w="156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X</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 xml:space="preserve"> </w:t>
            </w:r>
          </w:p>
        </w:tc>
      </w:tr>
      <w:tr w:rsidR="00A96FAF" w:rsidRPr="00A96FAF" w:rsidTr="00F76A77">
        <w:trPr>
          <w:trHeight w:val="284"/>
        </w:trPr>
        <w:tc>
          <w:tcPr>
            <w:tcW w:w="6995"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sz w:val="20"/>
                <w:szCs w:val="20"/>
                <w:lang w:eastAsia="uk-UA"/>
              </w:rPr>
              <w:t>Делегування додаткових повноважень наглядовій раді</w:t>
            </w:r>
          </w:p>
        </w:tc>
        <w:tc>
          <w:tcPr>
            <w:tcW w:w="156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X</w:t>
            </w:r>
          </w:p>
        </w:tc>
      </w:tr>
      <w:tr w:rsidR="00A96FAF" w:rsidRPr="00A96FAF" w:rsidTr="00F76A77">
        <w:trPr>
          <w:trHeight w:val="284"/>
        </w:trPr>
        <w:tc>
          <w:tcPr>
            <w:tcW w:w="1284" w:type="dxa"/>
            <w:shd w:val="clear" w:color="auto" w:fill="auto"/>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Інше</w:t>
            </w:r>
          </w:p>
        </w:tc>
        <w:tc>
          <w:tcPr>
            <w:tcW w:w="8853" w:type="dxa"/>
            <w:gridSpan w:val="3"/>
            <w:shd w:val="clear" w:color="auto" w:fill="auto"/>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 xml:space="preserve"> </w:t>
            </w:r>
          </w:p>
        </w:tc>
      </w:tr>
    </w:tbl>
    <w:p w:rsidR="00A96FAF" w:rsidRPr="00A96FAF" w:rsidRDefault="00A96FAF" w:rsidP="00A96FAF">
      <w:pPr>
        <w:spacing w:after="0" w:line="240" w:lineRule="auto"/>
        <w:outlineLvl w:val="2"/>
        <w:rPr>
          <w:rFonts w:ascii="Times New Roman" w:eastAsia="Times New Roman" w:hAnsi="Times New Roman" w:cs="Times New Roman"/>
          <w:b/>
          <w:bCs/>
          <w:sz w:val="20"/>
          <w:szCs w:val="20"/>
          <w:lang w:eastAsia="uk-UA"/>
        </w:rPr>
      </w:pPr>
    </w:p>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u w:val="words"/>
          <w:lang w:val="ru-RU" w:eastAsia="uk-UA"/>
        </w:rPr>
      </w:pPr>
      <w:r w:rsidRPr="00A96FAF">
        <w:rPr>
          <w:rFonts w:ascii="Times New Roman" w:eastAsia="Times New Roman" w:hAnsi="Times New Roman" w:cs="Times New Roman"/>
          <w:b/>
          <w:bCs/>
          <w:color w:val="000000"/>
          <w:sz w:val="20"/>
          <w:szCs w:val="20"/>
          <w:lang w:eastAsia="uk-UA"/>
        </w:rPr>
        <w:t xml:space="preserve">Чи проводились у звітному році загальні збори акціонерів у формі заочного голосування? (так/ні) </w:t>
      </w:r>
      <w:r w:rsidRPr="00A96FAF">
        <w:rPr>
          <w:rFonts w:ascii="Times New Roman" w:eastAsia="Times New Roman" w:hAnsi="Times New Roman" w:cs="Times New Roman"/>
          <w:b/>
          <w:bCs/>
          <w:color w:val="000000"/>
          <w:sz w:val="20"/>
          <w:szCs w:val="20"/>
          <w:lang w:val="ru-RU" w:eastAsia="uk-UA"/>
        </w:rPr>
        <w:t xml:space="preserve"> </w:t>
      </w:r>
      <w:r w:rsidRPr="00A96FAF">
        <w:rPr>
          <w:rFonts w:ascii="Times New Roman" w:eastAsia="Times New Roman" w:hAnsi="Times New Roman" w:cs="Times New Roman"/>
          <w:bCs/>
          <w:color w:val="000000"/>
          <w:sz w:val="20"/>
          <w:szCs w:val="20"/>
          <w:u w:val="words"/>
          <w:lang w:val="en-US" w:eastAsia="uk-UA"/>
        </w:rPr>
        <w:t>Ні</w:t>
      </w:r>
    </w:p>
    <w:p w:rsidR="00A96FAF" w:rsidRPr="00A96FAF" w:rsidRDefault="00A96FAF" w:rsidP="00A96FAF">
      <w:pPr>
        <w:spacing w:after="0" w:line="240" w:lineRule="auto"/>
        <w:outlineLvl w:val="2"/>
        <w:rPr>
          <w:rFonts w:ascii="Times New Roman" w:eastAsia="Times New Roman" w:hAnsi="Times New Roman" w:cs="Times New Roman"/>
          <w:color w:val="000000"/>
          <w:sz w:val="27"/>
          <w:szCs w:val="27"/>
          <w:shd w:val="clear" w:color="auto" w:fill="FFFFFF"/>
          <w:lang w:val="ru-RU" w:eastAsia="uk-UA"/>
        </w:rPr>
      </w:pP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u w:val="words"/>
          <w:lang w:val="ru-RU" w:eastAsia="uk-UA"/>
        </w:rPr>
      </w:pPr>
      <w:r w:rsidRPr="00A96FAF">
        <w:rPr>
          <w:rFonts w:ascii="Times New Roman" w:eastAsia="Times New Roman" w:hAnsi="Times New Roman" w:cs="Times New Roman"/>
          <w:b/>
          <w:color w:val="000000"/>
          <w:sz w:val="20"/>
          <w:szCs w:val="20"/>
          <w:shd w:val="clear" w:color="auto" w:fill="FFFFFF"/>
          <w:lang w:eastAsia="uk-UA"/>
        </w:rPr>
        <w:t>У разі скликання позачергових загальних зборів зазначаються їх ініціатори: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4856"/>
        <w:gridCol w:w="1552"/>
        <w:gridCol w:w="1745"/>
      </w:tblGrid>
      <w:tr w:rsidR="00A96FAF" w:rsidRPr="00A96FAF" w:rsidTr="00F76A77">
        <w:tc>
          <w:tcPr>
            <w:tcW w:w="6771" w:type="dxa"/>
            <w:gridSpan w:val="2"/>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u w:val="words"/>
                <w:lang w:val="ru-RU" w:eastAsia="uk-UA"/>
              </w:rPr>
            </w:pPr>
          </w:p>
        </w:tc>
        <w:tc>
          <w:tcPr>
            <w:tcW w:w="1582" w:type="dxa"/>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Так</w:t>
            </w:r>
          </w:p>
        </w:tc>
        <w:tc>
          <w:tcPr>
            <w:tcW w:w="1784" w:type="dxa"/>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Ні</w:t>
            </w:r>
          </w:p>
        </w:tc>
      </w:tr>
      <w:tr w:rsidR="00A96FAF" w:rsidRPr="00A96FAF" w:rsidTr="00F76A77">
        <w:tc>
          <w:tcPr>
            <w:tcW w:w="6771" w:type="dxa"/>
            <w:gridSpan w:val="2"/>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u w:val="words"/>
                <w:lang w:val="en-US" w:eastAsia="uk-UA"/>
              </w:rPr>
            </w:pPr>
            <w:r w:rsidRPr="00A96FAF">
              <w:rPr>
                <w:rFonts w:ascii="Times New Roman" w:eastAsia="Times New Roman" w:hAnsi="Times New Roman" w:cs="Times New Roman"/>
                <w:bCs/>
                <w:color w:val="000000"/>
                <w:sz w:val="20"/>
                <w:szCs w:val="20"/>
                <w:shd w:val="clear" w:color="auto" w:fill="FFFFFF"/>
                <w:lang w:eastAsia="uk-UA"/>
              </w:rPr>
              <w:t>Наглядова рада</w:t>
            </w:r>
          </w:p>
        </w:tc>
        <w:tc>
          <w:tcPr>
            <w:tcW w:w="1582" w:type="dxa"/>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A96FAF">
              <w:rPr>
                <w:rFonts w:ascii="Times New Roman" w:eastAsia="Times New Roman" w:hAnsi="Times New Roman" w:cs="Times New Roman"/>
                <w:sz w:val="20"/>
                <w:szCs w:val="20"/>
                <w:lang w:eastAsia="uk-UA"/>
              </w:rPr>
              <w:t>X</w:t>
            </w:r>
          </w:p>
        </w:tc>
        <w:tc>
          <w:tcPr>
            <w:tcW w:w="1784" w:type="dxa"/>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A96FAF">
              <w:rPr>
                <w:rFonts w:ascii="Times New Roman" w:eastAsia="Times New Roman" w:hAnsi="Times New Roman" w:cs="Times New Roman"/>
                <w:sz w:val="20"/>
                <w:szCs w:val="20"/>
                <w:lang w:eastAsia="uk-UA"/>
              </w:rPr>
              <w:t xml:space="preserve"> </w:t>
            </w:r>
          </w:p>
        </w:tc>
      </w:tr>
      <w:tr w:rsidR="00A96FAF" w:rsidRPr="00A96FAF" w:rsidTr="00F76A77">
        <w:tc>
          <w:tcPr>
            <w:tcW w:w="6771" w:type="dxa"/>
            <w:gridSpan w:val="2"/>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u w:val="words"/>
                <w:lang w:val="en-US" w:eastAsia="uk-UA"/>
              </w:rPr>
            </w:pPr>
            <w:r w:rsidRPr="00A96FAF">
              <w:rPr>
                <w:rFonts w:ascii="Times New Roman" w:eastAsia="Times New Roman" w:hAnsi="Times New Roman" w:cs="Times New Roman"/>
                <w:bCs/>
                <w:color w:val="000000"/>
                <w:sz w:val="20"/>
                <w:szCs w:val="20"/>
                <w:shd w:val="clear" w:color="auto" w:fill="FFFFFF"/>
                <w:lang w:eastAsia="uk-UA"/>
              </w:rPr>
              <w:t>Виконавчий орган</w:t>
            </w:r>
          </w:p>
        </w:tc>
        <w:tc>
          <w:tcPr>
            <w:tcW w:w="1582" w:type="dxa"/>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A96FAF">
              <w:rPr>
                <w:rFonts w:ascii="Times New Roman" w:eastAsia="Times New Roman" w:hAnsi="Times New Roman" w:cs="Times New Roman"/>
                <w:sz w:val="20"/>
                <w:szCs w:val="20"/>
                <w:lang w:eastAsia="uk-UA"/>
              </w:rPr>
              <w:t xml:space="preserve"> </w:t>
            </w:r>
          </w:p>
        </w:tc>
        <w:tc>
          <w:tcPr>
            <w:tcW w:w="1784" w:type="dxa"/>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A96FAF">
              <w:rPr>
                <w:rFonts w:ascii="Times New Roman" w:eastAsia="Times New Roman" w:hAnsi="Times New Roman" w:cs="Times New Roman"/>
                <w:sz w:val="20"/>
                <w:szCs w:val="20"/>
                <w:lang w:eastAsia="uk-UA"/>
              </w:rPr>
              <w:t>X</w:t>
            </w:r>
          </w:p>
        </w:tc>
      </w:tr>
      <w:tr w:rsidR="00A96FAF" w:rsidRPr="00A96FAF" w:rsidTr="00F76A77">
        <w:tc>
          <w:tcPr>
            <w:tcW w:w="6771" w:type="dxa"/>
            <w:gridSpan w:val="2"/>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u w:val="words"/>
                <w:lang w:val="en-US" w:eastAsia="uk-UA"/>
              </w:rPr>
            </w:pPr>
            <w:r w:rsidRPr="00A96FAF">
              <w:rPr>
                <w:rFonts w:ascii="Times New Roman" w:eastAsia="Times New Roman" w:hAnsi="Times New Roman" w:cs="Times New Roman"/>
                <w:bCs/>
                <w:color w:val="000000"/>
                <w:sz w:val="20"/>
                <w:szCs w:val="20"/>
                <w:shd w:val="clear" w:color="auto" w:fill="FFFFFF"/>
                <w:lang w:eastAsia="uk-UA"/>
              </w:rPr>
              <w:t>Ревізійна комісія (ревізор)</w:t>
            </w:r>
          </w:p>
        </w:tc>
        <w:tc>
          <w:tcPr>
            <w:tcW w:w="1582" w:type="dxa"/>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A96FAF">
              <w:rPr>
                <w:rFonts w:ascii="Times New Roman" w:eastAsia="Times New Roman" w:hAnsi="Times New Roman" w:cs="Times New Roman"/>
                <w:sz w:val="20"/>
                <w:szCs w:val="20"/>
                <w:lang w:eastAsia="uk-UA"/>
              </w:rPr>
              <w:t xml:space="preserve"> </w:t>
            </w:r>
          </w:p>
        </w:tc>
        <w:tc>
          <w:tcPr>
            <w:tcW w:w="1784" w:type="dxa"/>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A96FAF">
              <w:rPr>
                <w:rFonts w:ascii="Times New Roman" w:eastAsia="Times New Roman" w:hAnsi="Times New Roman" w:cs="Times New Roman"/>
                <w:sz w:val="20"/>
                <w:szCs w:val="20"/>
                <w:lang w:eastAsia="uk-UA"/>
              </w:rPr>
              <w:t>X</w:t>
            </w:r>
          </w:p>
        </w:tc>
      </w:tr>
      <w:tr w:rsidR="00A96FAF" w:rsidRPr="00A96FAF" w:rsidTr="00F76A77">
        <w:tc>
          <w:tcPr>
            <w:tcW w:w="6771" w:type="dxa"/>
            <w:gridSpan w:val="2"/>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u w:val="words"/>
                <w:lang w:val="ru-RU" w:eastAsia="uk-UA"/>
              </w:rPr>
            </w:pPr>
            <w:r w:rsidRPr="00A96FAF">
              <w:rPr>
                <w:rFonts w:ascii="Times New Roman" w:eastAsia="Times New Roman" w:hAnsi="Times New Roman" w:cs="Times New Roman"/>
                <w:bCs/>
                <w:color w:val="000000"/>
                <w:sz w:val="20"/>
                <w:szCs w:val="20"/>
                <w:shd w:val="clear" w:color="auto" w:fill="FFFFFF"/>
                <w:lang w:eastAsia="uk-UA"/>
              </w:rPr>
              <w:t>Акціонери (акціонер), які на день подання вимоги сукупно є власниками 10 і більше відсотків простих акцій товариства</w:t>
            </w:r>
          </w:p>
        </w:tc>
        <w:tc>
          <w:tcPr>
            <w:tcW w:w="3366" w:type="dxa"/>
            <w:gridSpan w:val="2"/>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u w:val="words"/>
                <w:lang w:val="en-US" w:eastAsia="uk-UA"/>
              </w:rPr>
            </w:pPr>
            <w:r w:rsidRPr="00A96FAF">
              <w:rPr>
                <w:rFonts w:ascii="Times New Roman" w:eastAsia="Times New Roman" w:hAnsi="Times New Roman" w:cs="Times New Roman"/>
                <w:sz w:val="20"/>
                <w:szCs w:val="20"/>
                <w:lang w:eastAsia="uk-UA"/>
              </w:rPr>
              <w:t xml:space="preserve"> </w:t>
            </w:r>
          </w:p>
        </w:tc>
      </w:tr>
      <w:tr w:rsidR="00A96FAF" w:rsidRPr="00A96FAF" w:rsidTr="00F76A77">
        <w:tc>
          <w:tcPr>
            <w:tcW w:w="1774" w:type="dxa"/>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A96FAF">
              <w:rPr>
                <w:rFonts w:ascii="Times New Roman" w:eastAsia="Times New Roman" w:hAnsi="Times New Roman" w:cs="Times New Roman"/>
                <w:bCs/>
                <w:color w:val="000000"/>
                <w:sz w:val="20"/>
                <w:szCs w:val="20"/>
                <w:shd w:val="clear" w:color="auto" w:fill="FFFFFF"/>
                <w:lang w:eastAsia="uk-UA"/>
              </w:rPr>
              <w:t>Інше (зазначити)</w:t>
            </w:r>
          </w:p>
        </w:tc>
        <w:tc>
          <w:tcPr>
            <w:tcW w:w="8363" w:type="dxa"/>
            <w:gridSpan w:val="3"/>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u w:val="words"/>
                <w:lang w:val="en-US" w:eastAsia="uk-UA"/>
              </w:rPr>
            </w:pPr>
            <w:r w:rsidRPr="00A96FAF">
              <w:rPr>
                <w:rFonts w:ascii="Times New Roman" w:eastAsia="Times New Roman" w:hAnsi="Times New Roman" w:cs="Times New Roman"/>
                <w:sz w:val="20"/>
                <w:szCs w:val="20"/>
                <w:lang w:eastAsia="uk-UA"/>
              </w:rPr>
              <w:t xml:space="preserve"> </w:t>
            </w:r>
          </w:p>
        </w:tc>
      </w:tr>
    </w:tbl>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u w:val="words"/>
          <w:lang w:val="en-US" w:eastAsia="uk-UA"/>
        </w:rPr>
      </w:pPr>
    </w:p>
    <w:p w:rsidR="00A96FAF" w:rsidRPr="00A96FAF" w:rsidRDefault="00A96FAF" w:rsidP="00A96FAF">
      <w:pPr>
        <w:spacing w:after="0" w:line="240" w:lineRule="auto"/>
        <w:outlineLvl w:val="2"/>
        <w:rPr>
          <w:rFonts w:ascii="Times New Roman" w:eastAsia="Times New Roman" w:hAnsi="Times New Roman" w:cs="Times New Roman"/>
          <w:b/>
          <w:color w:val="000000"/>
          <w:sz w:val="18"/>
          <w:szCs w:val="18"/>
          <w:shd w:val="clear" w:color="auto" w:fill="FFFFFF"/>
          <w:lang w:val="ru-RU" w:eastAsia="uk-UA"/>
        </w:rPr>
      </w:pPr>
      <w:r w:rsidRPr="00A96FAF">
        <w:rPr>
          <w:rFonts w:ascii="Times New Roman" w:eastAsia="Times New Roman" w:hAnsi="Times New Roman" w:cs="Times New Roman"/>
          <w:b/>
          <w:color w:val="000000"/>
          <w:sz w:val="18"/>
          <w:szCs w:val="18"/>
          <w:shd w:val="clear" w:color="auto" w:fill="FFFFFF"/>
          <w:lang w:eastAsia="uk-UA"/>
        </w:rPr>
        <w:t>У разі скликання, але не проведення чергових загальних зборів зазначається причина їх непроведення</w:t>
      </w:r>
      <w:r w:rsidRPr="00A96FAF">
        <w:rPr>
          <w:rFonts w:ascii="Times New Roman" w:eastAsia="Times New Roman" w:hAnsi="Times New Roman" w:cs="Times New Roman"/>
          <w:b/>
          <w:color w:val="000000"/>
          <w:sz w:val="18"/>
          <w:szCs w:val="18"/>
          <w:shd w:val="clear" w:color="auto" w:fill="FFFFFF"/>
          <w:lang w:val="ru-RU" w:eastAsia="uk-UA"/>
        </w:rPr>
        <w:t xml:space="preserve"> : </w:t>
      </w:r>
      <w:r w:rsidRPr="00A96FAF">
        <w:rPr>
          <w:rFonts w:ascii="Times New Roman" w:eastAsia="Times New Roman" w:hAnsi="Times New Roman" w:cs="Times New Roman"/>
          <w:sz w:val="20"/>
          <w:szCs w:val="20"/>
          <w:lang w:eastAsia="uk-UA"/>
        </w:rPr>
        <w:t xml:space="preserve"> </w:t>
      </w:r>
    </w:p>
    <w:p w:rsidR="00A96FAF" w:rsidRPr="00A96FAF" w:rsidRDefault="00A96FAF" w:rsidP="00A96FAF">
      <w:pPr>
        <w:spacing w:after="0" w:line="240" w:lineRule="auto"/>
        <w:outlineLvl w:val="2"/>
        <w:rPr>
          <w:rFonts w:ascii="Times New Roman" w:eastAsia="Times New Roman" w:hAnsi="Times New Roman" w:cs="Times New Roman"/>
          <w:b/>
          <w:color w:val="000000"/>
          <w:sz w:val="20"/>
          <w:szCs w:val="20"/>
          <w:shd w:val="clear" w:color="auto" w:fill="FFFFFF"/>
          <w:lang w:val="ru-RU" w:eastAsia="uk-UA"/>
        </w:rPr>
      </w:pPr>
      <w:r w:rsidRPr="00A96FAF">
        <w:rPr>
          <w:rFonts w:ascii="Times New Roman" w:eastAsia="Times New Roman" w:hAnsi="Times New Roman" w:cs="Times New Roman"/>
          <w:b/>
          <w:color w:val="000000"/>
          <w:sz w:val="20"/>
          <w:szCs w:val="20"/>
          <w:shd w:val="clear" w:color="auto" w:fill="FFFFFF"/>
          <w:lang w:eastAsia="uk-UA"/>
        </w:rPr>
        <w:t>У разі скликання, але не проведення позачергових загальних зборів зазначається причина їх непроведення</w:t>
      </w:r>
      <w:r w:rsidRPr="00A96FAF">
        <w:rPr>
          <w:rFonts w:ascii="Times New Roman" w:eastAsia="Times New Roman" w:hAnsi="Times New Roman" w:cs="Times New Roman"/>
          <w:b/>
          <w:color w:val="000000"/>
          <w:sz w:val="20"/>
          <w:szCs w:val="20"/>
          <w:shd w:val="clear" w:color="auto" w:fill="FFFFFF"/>
          <w:lang w:val="ru-RU" w:eastAsia="uk-UA"/>
        </w:rPr>
        <w:t>:</w:t>
      </w:r>
    </w:p>
    <w:p w:rsidR="00A96FAF" w:rsidRPr="00A96FAF" w:rsidRDefault="00A96FAF" w:rsidP="00A96FAF">
      <w:pPr>
        <w:spacing w:after="0" w:line="240" w:lineRule="auto"/>
        <w:outlineLvl w:val="2"/>
        <w:rPr>
          <w:rFonts w:ascii="Times New Roman" w:eastAsia="Times New Roman" w:hAnsi="Times New Roman" w:cs="Times New Roman"/>
          <w:b/>
          <w:bCs/>
          <w:sz w:val="24"/>
          <w:szCs w:val="24"/>
          <w:lang w:val="ru-RU" w:eastAsia="uk-UA"/>
        </w:rPr>
      </w:pPr>
      <w:r w:rsidRPr="00A96FAF">
        <w:rPr>
          <w:rFonts w:ascii="Times New Roman" w:eastAsia="Times New Roman" w:hAnsi="Times New Roman" w:cs="Times New Roman"/>
          <w:sz w:val="20"/>
          <w:szCs w:val="20"/>
          <w:lang w:eastAsia="uk-UA"/>
        </w:rPr>
        <w:t xml:space="preserve"> </w:t>
      </w:r>
    </w:p>
    <w:p w:rsidR="00A96FAF" w:rsidRPr="00A96FAF" w:rsidRDefault="00A96FAF" w:rsidP="00A96FAF">
      <w:pPr>
        <w:spacing w:after="0" w:line="240" w:lineRule="auto"/>
        <w:jc w:val="center"/>
        <w:outlineLvl w:val="2"/>
        <w:rPr>
          <w:rFonts w:ascii="Times New Roman" w:eastAsia="Times New Roman" w:hAnsi="Times New Roman" w:cs="Times New Roman"/>
          <w:b/>
          <w:bCs/>
          <w:sz w:val="24"/>
          <w:szCs w:val="24"/>
          <w:lang w:val="ru-RU" w:eastAsia="uk-UA"/>
        </w:rPr>
      </w:pP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A96FAF">
        <w:rPr>
          <w:rFonts w:ascii="Times New Roman" w:eastAsia="Times New Roman" w:hAnsi="Times New Roman" w:cs="Times New Roman"/>
          <w:b/>
          <w:color w:val="000000"/>
          <w:sz w:val="28"/>
          <w:szCs w:val="28"/>
          <w:lang w:eastAsia="ru-RU"/>
        </w:rPr>
        <w:lastRenderedPageBreak/>
        <w:t>4) інформація про наглядову раду та виконавчий орган емітента</w:t>
      </w: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r w:rsidRPr="00A96FAF">
        <w:rPr>
          <w:rFonts w:ascii="Times New Roman" w:eastAsia="Times New Roman" w:hAnsi="Times New Roman" w:cs="Times New Roman"/>
          <w:b/>
          <w:bCs/>
          <w:color w:val="000000"/>
          <w:sz w:val="20"/>
          <w:szCs w:val="20"/>
          <w:lang w:eastAsia="uk-UA"/>
        </w:rPr>
        <w:t>Склад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8"/>
        <w:gridCol w:w="1264"/>
      </w:tblGrid>
      <w:tr w:rsidR="00A96FAF" w:rsidRPr="00A96FAF" w:rsidTr="00F76A77">
        <w:trPr>
          <w:trHeight w:val="284"/>
        </w:trPr>
        <w:tc>
          <w:tcPr>
            <w:tcW w:w="8857"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p>
        </w:tc>
        <w:tc>
          <w:tcPr>
            <w:tcW w:w="128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eastAsia="uk-UA"/>
              </w:rPr>
              <w:t>(осіб)</w:t>
            </w:r>
          </w:p>
        </w:tc>
      </w:tr>
      <w:tr w:rsidR="00A96FAF" w:rsidRPr="00A96FAF" w:rsidTr="00F76A77">
        <w:trPr>
          <w:trHeight w:val="284"/>
        </w:trPr>
        <w:tc>
          <w:tcPr>
            <w:tcW w:w="8857"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sz w:val="20"/>
                <w:szCs w:val="20"/>
                <w:lang w:eastAsia="uk-UA"/>
              </w:rPr>
              <w:t>кількість членів наглядової ради - акціонерів</w:t>
            </w:r>
          </w:p>
        </w:tc>
        <w:tc>
          <w:tcPr>
            <w:tcW w:w="128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eastAsia="uk-UA"/>
              </w:rPr>
              <w:t>1</w:t>
            </w:r>
          </w:p>
        </w:tc>
      </w:tr>
      <w:tr w:rsidR="00A96FAF" w:rsidRPr="00A96FAF" w:rsidTr="00F76A77">
        <w:trPr>
          <w:trHeight w:val="284"/>
        </w:trPr>
        <w:tc>
          <w:tcPr>
            <w:tcW w:w="8857"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sz w:val="20"/>
                <w:szCs w:val="20"/>
                <w:lang w:eastAsia="uk-UA"/>
              </w:rPr>
              <w:t>кількість членів наглядової ради –представників акціонерів</w:t>
            </w:r>
          </w:p>
        </w:tc>
        <w:tc>
          <w:tcPr>
            <w:tcW w:w="128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eastAsia="uk-UA"/>
              </w:rPr>
              <w:t>2</w:t>
            </w:r>
          </w:p>
        </w:tc>
      </w:tr>
      <w:tr w:rsidR="00A96FAF" w:rsidRPr="00A96FAF" w:rsidTr="00F76A77">
        <w:trPr>
          <w:trHeight w:val="284"/>
        </w:trPr>
        <w:tc>
          <w:tcPr>
            <w:tcW w:w="8857"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sz w:val="20"/>
                <w:szCs w:val="20"/>
                <w:lang w:eastAsia="uk-UA"/>
              </w:rPr>
              <w:t>кількість членів наглядової ради – незалежних директорів</w:t>
            </w:r>
          </w:p>
        </w:tc>
        <w:tc>
          <w:tcPr>
            <w:tcW w:w="128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eastAsia="uk-UA"/>
              </w:rPr>
              <w:t>2</w:t>
            </w:r>
          </w:p>
        </w:tc>
      </w:tr>
    </w:tbl>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val="en-US" w:eastAsia="uk-UA"/>
        </w:rPr>
      </w:pP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r w:rsidRPr="00A96FAF">
        <w:rPr>
          <w:rFonts w:ascii="Times New Roman" w:eastAsia="Times New Roman" w:hAnsi="Times New Roman" w:cs="Times New Roman"/>
          <w:b/>
          <w:bCs/>
          <w:color w:val="000000"/>
          <w:sz w:val="20"/>
          <w:szCs w:val="20"/>
          <w:lang w:eastAsia="uk-UA"/>
        </w:rPr>
        <w:t>Комітети  в  складі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4790"/>
        <w:gridCol w:w="1675"/>
        <w:gridCol w:w="1664"/>
      </w:tblGrid>
      <w:tr w:rsidR="00A96FAF" w:rsidRPr="00A96FAF" w:rsidTr="00F76A77">
        <w:trPr>
          <w:trHeight w:val="284"/>
        </w:trPr>
        <w:tc>
          <w:tcPr>
            <w:tcW w:w="6729"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p>
        </w:tc>
        <w:tc>
          <w:tcPr>
            <w:tcW w:w="170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ru-RU" w:eastAsia="uk-UA"/>
              </w:rPr>
              <w:t>Так</w:t>
            </w:r>
          </w:p>
        </w:tc>
        <w:tc>
          <w:tcPr>
            <w:tcW w:w="17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ru-RU" w:eastAsia="uk-UA"/>
              </w:rPr>
              <w:t>Ні</w:t>
            </w:r>
          </w:p>
        </w:tc>
      </w:tr>
      <w:tr w:rsidR="00A96FAF" w:rsidRPr="00A96FAF" w:rsidTr="00F76A77">
        <w:trPr>
          <w:trHeight w:val="284"/>
        </w:trPr>
        <w:tc>
          <w:tcPr>
            <w:tcW w:w="6729"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З питань аудиту</w:t>
            </w:r>
          </w:p>
        </w:tc>
        <w:tc>
          <w:tcPr>
            <w:tcW w:w="170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X</w:t>
            </w:r>
          </w:p>
        </w:tc>
      </w:tr>
      <w:tr w:rsidR="00A96FAF" w:rsidRPr="00A96FAF" w:rsidTr="00F76A77">
        <w:trPr>
          <w:trHeight w:val="284"/>
        </w:trPr>
        <w:tc>
          <w:tcPr>
            <w:tcW w:w="6729"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З питань призначень                    </w:t>
            </w:r>
          </w:p>
        </w:tc>
        <w:tc>
          <w:tcPr>
            <w:tcW w:w="170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 xml:space="preserve"> </w:t>
            </w:r>
          </w:p>
        </w:tc>
        <w:tc>
          <w:tcPr>
            <w:tcW w:w="17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X</w:t>
            </w:r>
          </w:p>
        </w:tc>
      </w:tr>
      <w:tr w:rsidR="00A96FAF" w:rsidRPr="00A96FAF" w:rsidTr="00F76A77">
        <w:trPr>
          <w:trHeight w:val="284"/>
        </w:trPr>
        <w:tc>
          <w:tcPr>
            <w:tcW w:w="6729"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З винагород</w:t>
            </w:r>
          </w:p>
        </w:tc>
        <w:tc>
          <w:tcPr>
            <w:tcW w:w="170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X</w:t>
            </w:r>
          </w:p>
        </w:tc>
      </w:tr>
      <w:tr w:rsidR="00A96FAF" w:rsidRPr="00A96FAF" w:rsidTr="00F76A77">
        <w:trPr>
          <w:trHeight w:val="284"/>
        </w:trPr>
        <w:tc>
          <w:tcPr>
            <w:tcW w:w="1802"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Інші (запишіть)                                        </w:t>
            </w:r>
          </w:p>
        </w:tc>
        <w:tc>
          <w:tcPr>
            <w:tcW w:w="8335" w:type="dxa"/>
            <w:gridSpan w:val="3"/>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д/н</w:t>
            </w:r>
          </w:p>
        </w:tc>
      </w:tr>
    </w:tbl>
    <w:p w:rsidR="00A96FAF" w:rsidRPr="00A96FAF" w:rsidRDefault="00A96FAF" w:rsidP="00A96FAF">
      <w:pPr>
        <w:spacing w:after="0" w:line="240" w:lineRule="auto"/>
        <w:outlineLvl w:val="2"/>
        <w:rPr>
          <w:rFonts w:ascii="Times New Roman" w:eastAsia="Times New Roman" w:hAnsi="Times New Roman" w:cs="Times New Roman"/>
          <w:bCs/>
          <w:sz w:val="20"/>
          <w:szCs w:val="20"/>
          <w:lang w:val="en-US" w:eastAsia="uk-UA"/>
        </w:rPr>
      </w:pPr>
    </w:p>
    <w:p w:rsidR="00A96FAF" w:rsidRPr="00A96FAF" w:rsidRDefault="00A96FAF" w:rsidP="00A96FAF">
      <w:pPr>
        <w:spacing w:after="0" w:line="240" w:lineRule="auto"/>
        <w:ind w:left="-142"/>
        <w:rPr>
          <w:rFonts w:ascii="Times New Roman" w:eastAsia="Times New Roman" w:hAnsi="Times New Roman" w:cs="Times New Roman"/>
          <w:b/>
          <w:sz w:val="20"/>
          <w:szCs w:val="20"/>
          <w:lang w:val="ru-RU" w:eastAsia="uk-UA"/>
        </w:rPr>
      </w:pPr>
      <w:r w:rsidRPr="00A96FAF">
        <w:rPr>
          <w:rFonts w:ascii="Times New Roman" w:eastAsia="Times New Roman" w:hAnsi="Times New Roman" w:cs="Times New Roman"/>
          <w:b/>
          <w:sz w:val="20"/>
          <w:szCs w:val="20"/>
          <w:lang w:val="ru-RU" w:eastAsia="uk-UA"/>
        </w:rPr>
        <w:t>У разі проведення оцінки роботи комітетів зазначається інформація щодо їх компетентності та ефективності :</w:t>
      </w:r>
    </w:p>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en-US" w:eastAsia="uk-UA"/>
        </w:rPr>
        <w:t>комітети не створювалися</w:t>
      </w:r>
    </w:p>
    <w:p w:rsidR="00A96FAF" w:rsidRPr="00A96FAF" w:rsidRDefault="00A96FAF" w:rsidP="00A96FAF">
      <w:pPr>
        <w:spacing w:after="0" w:line="240" w:lineRule="auto"/>
        <w:ind w:left="-142"/>
        <w:rPr>
          <w:rFonts w:ascii="Times New Roman" w:eastAsia="Times New Roman" w:hAnsi="Times New Roman" w:cs="Times New Roman"/>
          <w:sz w:val="24"/>
          <w:szCs w:val="24"/>
          <w:lang w:val="ru-RU" w:eastAsia="uk-UA"/>
        </w:rPr>
      </w:pPr>
      <w:r w:rsidRPr="00A96FAF">
        <w:rPr>
          <w:rFonts w:ascii="Times New Roman" w:eastAsia="Times New Roman" w:hAnsi="Times New Roman" w:cs="Times New Roman"/>
          <w:b/>
          <w:sz w:val="20"/>
          <w:szCs w:val="20"/>
          <w:shd w:val="clear" w:color="auto" w:fill="FFFFFF"/>
          <w:lang w:eastAsia="uk-UA"/>
        </w:rPr>
        <w:t>Зазначається інформація стосовно кількості засідань та яких саме комітетів наглядової ради</w:t>
      </w:r>
      <w:r w:rsidRPr="00A96FAF">
        <w:rPr>
          <w:rFonts w:ascii="Times New Roman" w:eastAsia="Times New Roman" w:hAnsi="Times New Roman" w:cs="Times New Roman"/>
          <w:b/>
          <w:sz w:val="20"/>
          <w:szCs w:val="20"/>
          <w:shd w:val="clear" w:color="auto" w:fill="FFFFFF"/>
          <w:lang w:val="ru-RU" w:eastAsia="uk-UA"/>
        </w:rPr>
        <w:t xml:space="preserve"> </w:t>
      </w:r>
      <w:r w:rsidRPr="00A96FAF">
        <w:rPr>
          <w:rFonts w:ascii="Times New Roman" w:eastAsia="Times New Roman" w:hAnsi="Times New Roman" w:cs="Times New Roman"/>
          <w:b/>
          <w:sz w:val="20"/>
          <w:szCs w:val="20"/>
          <w:lang w:val="ru-RU" w:eastAsia="uk-UA"/>
        </w:rPr>
        <w:t>:</w:t>
      </w:r>
      <w:r w:rsidRPr="00A96FAF">
        <w:rPr>
          <w:rFonts w:ascii="Times New Roman" w:eastAsia="Times New Roman" w:hAnsi="Times New Roman" w:cs="Times New Roman"/>
          <w:sz w:val="24"/>
          <w:szCs w:val="24"/>
          <w:lang w:val="ru-RU" w:eastAsia="uk-UA"/>
        </w:rPr>
        <w:t xml:space="preserve"> </w:t>
      </w: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val="ru-RU" w:eastAsia="uk-UA"/>
        </w:rPr>
      </w:pPr>
      <w:r w:rsidRPr="00A96FAF">
        <w:rPr>
          <w:rFonts w:ascii="Times New Roman" w:eastAsia="Times New Roman" w:hAnsi="Times New Roman" w:cs="Times New Roman"/>
          <w:bCs/>
          <w:sz w:val="20"/>
          <w:szCs w:val="20"/>
          <w:lang w:eastAsia="uk-UA"/>
        </w:rPr>
        <w:t xml:space="preserve"> </w:t>
      </w: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r w:rsidRPr="00A96FAF">
        <w:rPr>
          <w:rFonts w:ascii="Times New Roman" w:eastAsia="Times New Roman" w:hAnsi="Times New Roman" w:cs="Times New Roman"/>
          <w:b/>
          <w:bCs/>
          <w:color w:val="000000"/>
          <w:sz w:val="20"/>
          <w:szCs w:val="20"/>
          <w:lang w:eastAsia="uk-UA"/>
        </w:rPr>
        <w:t>Персональний склад наглядової ради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2872"/>
        <w:gridCol w:w="1388"/>
        <w:gridCol w:w="1388"/>
      </w:tblGrid>
      <w:tr w:rsidR="00A96FAF" w:rsidRPr="00A96FAF" w:rsidTr="00F76A77">
        <w:tc>
          <w:tcPr>
            <w:tcW w:w="2151" w:type="pct"/>
            <w:vMerge w:val="restart"/>
            <w:shd w:val="clear" w:color="auto" w:fill="auto"/>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96FAF">
              <w:rPr>
                <w:rFonts w:ascii="Times New Roman" w:eastAsia="Times New Roman" w:hAnsi="Times New Roman" w:cs="Times New Roman"/>
                <w:color w:val="000000"/>
                <w:sz w:val="20"/>
                <w:szCs w:val="20"/>
                <w:lang w:eastAsia="ru-RU"/>
              </w:rPr>
              <w:t>Прізвище, ім'я, по батькові</w:t>
            </w:r>
          </w:p>
        </w:tc>
        <w:tc>
          <w:tcPr>
            <w:tcW w:w="1449" w:type="pct"/>
            <w:vMerge w:val="restart"/>
            <w:shd w:val="clear" w:color="auto" w:fill="auto"/>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96FAF">
              <w:rPr>
                <w:rFonts w:ascii="Times New Roman" w:eastAsia="Times New Roman" w:hAnsi="Times New Roman" w:cs="Times New Roman"/>
                <w:color w:val="000000"/>
                <w:sz w:val="20"/>
                <w:szCs w:val="20"/>
                <w:lang w:eastAsia="ru-RU"/>
              </w:rPr>
              <w:t>Посада</w:t>
            </w:r>
          </w:p>
        </w:tc>
        <w:tc>
          <w:tcPr>
            <w:tcW w:w="1400" w:type="pct"/>
            <w:gridSpan w:val="2"/>
            <w:shd w:val="clear" w:color="auto" w:fill="auto"/>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96FAF">
              <w:rPr>
                <w:rFonts w:ascii="Times New Roman" w:eastAsia="Times New Roman" w:hAnsi="Times New Roman" w:cs="Times New Roman"/>
                <w:color w:val="000000"/>
                <w:sz w:val="20"/>
                <w:szCs w:val="20"/>
                <w:lang w:eastAsia="ru-RU"/>
              </w:rPr>
              <w:t>Незалежний член</w:t>
            </w:r>
          </w:p>
        </w:tc>
      </w:tr>
      <w:tr w:rsidR="00A96FAF" w:rsidRPr="00A96FAF" w:rsidTr="00F76A77">
        <w:tc>
          <w:tcPr>
            <w:tcW w:w="2151" w:type="pct"/>
            <w:vMerge/>
            <w:shd w:val="clear" w:color="auto" w:fill="auto"/>
          </w:tcPr>
          <w:p w:rsidR="00A96FAF" w:rsidRPr="00A96FAF" w:rsidRDefault="00A96FAF" w:rsidP="00A96FAF">
            <w:pPr>
              <w:spacing w:after="0" w:line="240" w:lineRule="auto"/>
              <w:rPr>
                <w:rFonts w:ascii="Times New Roman" w:eastAsia="Times New Roman" w:hAnsi="Times New Roman" w:cs="Times New Roman"/>
                <w:color w:val="000000"/>
                <w:sz w:val="20"/>
                <w:szCs w:val="20"/>
                <w:lang w:eastAsia="uk-UA"/>
              </w:rPr>
            </w:pPr>
          </w:p>
        </w:tc>
        <w:tc>
          <w:tcPr>
            <w:tcW w:w="1449" w:type="pct"/>
            <w:vMerge/>
            <w:shd w:val="clear" w:color="auto" w:fill="auto"/>
          </w:tcPr>
          <w:p w:rsidR="00A96FAF" w:rsidRPr="00A96FAF" w:rsidRDefault="00A96FAF" w:rsidP="00A96FAF">
            <w:pPr>
              <w:spacing w:after="0" w:line="240" w:lineRule="auto"/>
              <w:rPr>
                <w:rFonts w:ascii="Times New Roman" w:eastAsia="Times New Roman" w:hAnsi="Times New Roman" w:cs="Times New Roman"/>
                <w:color w:val="000000"/>
                <w:sz w:val="20"/>
                <w:szCs w:val="20"/>
                <w:lang w:eastAsia="uk-UA"/>
              </w:rPr>
            </w:pPr>
          </w:p>
        </w:tc>
        <w:tc>
          <w:tcPr>
            <w:tcW w:w="700" w:type="pct"/>
            <w:shd w:val="clear" w:color="auto" w:fill="auto"/>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96FAF">
              <w:rPr>
                <w:rFonts w:ascii="Times New Roman" w:eastAsia="Times New Roman" w:hAnsi="Times New Roman" w:cs="Times New Roman"/>
                <w:color w:val="000000"/>
                <w:sz w:val="20"/>
                <w:szCs w:val="20"/>
                <w:lang w:eastAsia="ru-RU"/>
              </w:rPr>
              <w:t>Так*</w:t>
            </w:r>
          </w:p>
        </w:tc>
        <w:tc>
          <w:tcPr>
            <w:tcW w:w="700" w:type="pct"/>
            <w:shd w:val="clear" w:color="auto" w:fill="auto"/>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96FAF">
              <w:rPr>
                <w:rFonts w:ascii="Times New Roman" w:eastAsia="Times New Roman" w:hAnsi="Times New Roman" w:cs="Times New Roman"/>
                <w:color w:val="000000"/>
                <w:sz w:val="20"/>
                <w:szCs w:val="20"/>
                <w:lang w:eastAsia="ru-RU"/>
              </w:rPr>
              <w:t>Ні*</w:t>
            </w:r>
          </w:p>
        </w:tc>
      </w:tr>
      <w:tr w:rsidR="00A96FAF" w:rsidRPr="00A96FAF" w:rsidTr="00F76A77">
        <w:tc>
          <w:tcPr>
            <w:tcW w:w="2151" w:type="pct"/>
            <w:shd w:val="clear" w:color="auto" w:fill="auto"/>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96FAF">
              <w:rPr>
                <w:rFonts w:ascii="Times New Roman" w:eastAsia="Times New Roman" w:hAnsi="Times New Roman" w:cs="Times New Roman"/>
                <w:color w:val="000000"/>
                <w:sz w:val="20"/>
                <w:szCs w:val="20"/>
                <w:lang w:eastAsia="ru-RU"/>
              </w:rPr>
              <w:t xml:space="preserve"> </w:t>
            </w:r>
          </w:p>
        </w:tc>
        <w:tc>
          <w:tcPr>
            <w:tcW w:w="1449" w:type="pct"/>
            <w:shd w:val="clear" w:color="auto" w:fill="auto"/>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96FAF">
              <w:rPr>
                <w:rFonts w:ascii="Times New Roman" w:eastAsia="Times New Roman" w:hAnsi="Times New Roman" w:cs="Times New Roman"/>
                <w:color w:val="000000"/>
                <w:sz w:val="20"/>
                <w:szCs w:val="20"/>
                <w:lang w:eastAsia="ru-RU"/>
              </w:rPr>
              <w:t xml:space="preserve"> </w:t>
            </w:r>
          </w:p>
        </w:tc>
        <w:tc>
          <w:tcPr>
            <w:tcW w:w="700" w:type="pct"/>
            <w:shd w:val="clear" w:color="auto" w:fill="auto"/>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96FAF">
              <w:rPr>
                <w:rFonts w:ascii="Times New Roman" w:eastAsia="Times New Roman" w:hAnsi="Times New Roman" w:cs="Times New Roman"/>
                <w:color w:val="000000"/>
                <w:sz w:val="20"/>
                <w:szCs w:val="20"/>
                <w:lang w:eastAsia="ru-RU"/>
              </w:rPr>
              <w:t xml:space="preserve"> </w:t>
            </w:r>
          </w:p>
        </w:tc>
        <w:tc>
          <w:tcPr>
            <w:tcW w:w="700" w:type="pct"/>
            <w:shd w:val="clear" w:color="auto" w:fill="auto"/>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96FAF">
              <w:rPr>
                <w:rFonts w:ascii="Times New Roman" w:eastAsia="Times New Roman" w:hAnsi="Times New Roman" w:cs="Times New Roman"/>
                <w:color w:val="000000"/>
                <w:sz w:val="20"/>
                <w:szCs w:val="20"/>
                <w:lang w:eastAsia="ru-RU"/>
              </w:rPr>
              <w:t xml:space="preserve"> </w:t>
            </w:r>
          </w:p>
        </w:tc>
      </w:tr>
    </w:tbl>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r w:rsidRPr="00A96FAF">
        <w:rPr>
          <w:rFonts w:ascii="Times New Roman" w:eastAsia="Times New Roman" w:hAnsi="Times New Roman" w:cs="Times New Roman"/>
          <w:b/>
          <w:bCs/>
          <w:color w:val="000000"/>
          <w:sz w:val="20"/>
          <w:szCs w:val="20"/>
          <w:lang w:eastAsia="uk-UA"/>
        </w:rPr>
        <w:t>Які з  вимог до членів наглядової ради викладені у внутрішніх документах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5029"/>
        <w:gridCol w:w="1648"/>
        <w:gridCol w:w="1635"/>
      </w:tblGrid>
      <w:tr w:rsidR="00A96FAF" w:rsidRPr="00A96FAF" w:rsidTr="00F76A77">
        <w:trPr>
          <w:trHeight w:val="284"/>
        </w:trPr>
        <w:tc>
          <w:tcPr>
            <w:tcW w:w="6781"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p>
        </w:tc>
        <w:tc>
          <w:tcPr>
            <w:tcW w:w="168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ru-RU" w:eastAsia="uk-UA"/>
              </w:rPr>
              <w:t>Так</w:t>
            </w:r>
          </w:p>
        </w:tc>
        <w:tc>
          <w:tcPr>
            <w:tcW w:w="167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ru-RU" w:eastAsia="uk-UA"/>
              </w:rPr>
              <w:t>Ні</w:t>
            </w:r>
          </w:p>
        </w:tc>
      </w:tr>
      <w:tr w:rsidR="00A96FAF" w:rsidRPr="00A96FAF" w:rsidTr="00F76A77">
        <w:trPr>
          <w:trHeight w:val="284"/>
        </w:trPr>
        <w:tc>
          <w:tcPr>
            <w:tcW w:w="6781"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Галузеві знання і досвід роботи в галузі               </w:t>
            </w:r>
          </w:p>
        </w:tc>
        <w:tc>
          <w:tcPr>
            <w:tcW w:w="168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X</w:t>
            </w:r>
          </w:p>
        </w:tc>
      </w:tr>
      <w:tr w:rsidR="00A96FAF" w:rsidRPr="00A96FAF" w:rsidTr="00F76A77">
        <w:trPr>
          <w:trHeight w:val="284"/>
        </w:trPr>
        <w:tc>
          <w:tcPr>
            <w:tcW w:w="6781"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Знання у сфері фінансів і менеджменту                  </w:t>
            </w:r>
          </w:p>
        </w:tc>
        <w:tc>
          <w:tcPr>
            <w:tcW w:w="168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X</w:t>
            </w:r>
          </w:p>
        </w:tc>
      </w:tr>
      <w:tr w:rsidR="00A96FAF" w:rsidRPr="00A96FAF" w:rsidTr="00F76A77">
        <w:trPr>
          <w:trHeight w:val="284"/>
        </w:trPr>
        <w:tc>
          <w:tcPr>
            <w:tcW w:w="6781"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Особисті якості (чесність, відповідальність)           </w:t>
            </w:r>
          </w:p>
        </w:tc>
        <w:tc>
          <w:tcPr>
            <w:tcW w:w="168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X</w:t>
            </w:r>
          </w:p>
        </w:tc>
      </w:tr>
      <w:tr w:rsidR="00A96FAF" w:rsidRPr="00A96FAF" w:rsidTr="00F76A77">
        <w:trPr>
          <w:trHeight w:val="284"/>
        </w:trPr>
        <w:tc>
          <w:tcPr>
            <w:tcW w:w="6781"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Відсутність конфлікту інтересів                        </w:t>
            </w:r>
          </w:p>
        </w:tc>
        <w:tc>
          <w:tcPr>
            <w:tcW w:w="168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X</w:t>
            </w:r>
          </w:p>
        </w:tc>
      </w:tr>
      <w:tr w:rsidR="00A96FAF" w:rsidRPr="00A96FAF" w:rsidTr="00F76A77">
        <w:trPr>
          <w:trHeight w:val="284"/>
        </w:trPr>
        <w:tc>
          <w:tcPr>
            <w:tcW w:w="6781"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eastAsia="uk-UA"/>
              </w:rPr>
              <w:t xml:space="preserve">Граничний вік                                          </w:t>
            </w:r>
          </w:p>
        </w:tc>
        <w:tc>
          <w:tcPr>
            <w:tcW w:w="168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X</w:t>
            </w:r>
          </w:p>
        </w:tc>
      </w:tr>
      <w:tr w:rsidR="00A96FAF" w:rsidRPr="00A96FAF" w:rsidTr="00F76A77">
        <w:trPr>
          <w:trHeight w:val="284"/>
        </w:trPr>
        <w:tc>
          <w:tcPr>
            <w:tcW w:w="6781"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eastAsia="uk-UA"/>
              </w:rPr>
              <w:t xml:space="preserve">Відсутні будь-які вимоги                               </w:t>
            </w:r>
          </w:p>
        </w:tc>
        <w:tc>
          <w:tcPr>
            <w:tcW w:w="168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X</w:t>
            </w:r>
          </w:p>
        </w:tc>
      </w:tr>
      <w:tr w:rsidR="00A96FAF" w:rsidRPr="00A96FAF" w:rsidTr="00F76A77">
        <w:trPr>
          <w:trHeight w:val="284"/>
        </w:trPr>
        <w:tc>
          <w:tcPr>
            <w:tcW w:w="1606"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Інше (запишіть)                                                                          </w:t>
            </w:r>
          </w:p>
        </w:tc>
        <w:tc>
          <w:tcPr>
            <w:tcW w:w="8531" w:type="dxa"/>
            <w:gridSpan w:val="3"/>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Член наглядової ради не може одночасно бути директором</w:t>
            </w:r>
          </w:p>
        </w:tc>
      </w:tr>
    </w:tbl>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r w:rsidRPr="00A96FAF">
        <w:rPr>
          <w:rFonts w:ascii="Times New Roman" w:eastAsia="Times New Roman" w:hAnsi="Times New Roman" w:cs="Times New Roman"/>
          <w:b/>
          <w:bCs/>
          <w:color w:val="000000"/>
          <w:sz w:val="20"/>
          <w:szCs w:val="20"/>
          <w:lang w:eastAsia="uk-UA"/>
        </w:rPr>
        <w:t>Коли останній  раз  було обрано нового члена наглядової ради, яким чином він ознайомився зі своїми правами та обов'язками?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5030"/>
        <w:gridCol w:w="1649"/>
        <w:gridCol w:w="1636"/>
      </w:tblGrid>
      <w:tr w:rsidR="00A96FAF" w:rsidRPr="00A96FAF" w:rsidTr="00F76A77">
        <w:trPr>
          <w:trHeight w:val="284"/>
        </w:trPr>
        <w:tc>
          <w:tcPr>
            <w:tcW w:w="6781"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p>
        </w:tc>
        <w:tc>
          <w:tcPr>
            <w:tcW w:w="168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ru-RU" w:eastAsia="uk-UA"/>
              </w:rPr>
              <w:t>Так</w:t>
            </w:r>
          </w:p>
        </w:tc>
        <w:tc>
          <w:tcPr>
            <w:tcW w:w="167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ru-RU" w:eastAsia="uk-UA"/>
              </w:rPr>
              <w:t>Ні</w:t>
            </w:r>
          </w:p>
        </w:tc>
      </w:tr>
      <w:tr w:rsidR="00A96FAF" w:rsidRPr="00A96FAF" w:rsidTr="00F76A77">
        <w:trPr>
          <w:trHeight w:val="284"/>
        </w:trPr>
        <w:tc>
          <w:tcPr>
            <w:tcW w:w="6781"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Новий член наглядової ради самостійно ознайомився із змістом внутрішніх документів акціонерного товариства  </w:t>
            </w:r>
          </w:p>
        </w:tc>
        <w:tc>
          <w:tcPr>
            <w:tcW w:w="168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X</w:t>
            </w:r>
          </w:p>
        </w:tc>
        <w:tc>
          <w:tcPr>
            <w:tcW w:w="167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 xml:space="preserve"> </w:t>
            </w:r>
          </w:p>
        </w:tc>
      </w:tr>
      <w:tr w:rsidR="00A96FAF" w:rsidRPr="00A96FAF" w:rsidTr="00F76A77">
        <w:trPr>
          <w:trHeight w:val="284"/>
        </w:trPr>
        <w:tc>
          <w:tcPr>
            <w:tcW w:w="6781"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Було проведено засідання наглядової ради, на якому нового члена наглядової ради ознайомили з його правами та обов'язками                                         </w:t>
            </w:r>
          </w:p>
        </w:tc>
        <w:tc>
          <w:tcPr>
            <w:tcW w:w="168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X</w:t>
            </w:r>
          </w:p>
        </w:tc>
      </w:tr>
      <w:tr w:rsidR="00A96FAF" w:rsidRPr="00A96FAF" w:rsidTr="00F76A77">
        <w:trPr>
          <w:trHeight w:val="284"/>
        </w:trPr>
        <w:tc>
          <w:tcPr>
            <w:tcW w:w="6781"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Для нового члена наглядової ради було організовано спеціальне навчання (з корпоративного управління або фінансового менеджменту)</w:t>
            </w:r>
          </w:p>
        </w:tc>
        <w:tc>
          <w:tcPr>
            <w:tcW w:w="168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X</w:t>
            </w:r>
          </w:p>
        </w:tc>
      </w:tr>
      <w:tr w:rsidR="00A96FAF" w:rsidRPr="00A96FAF" w:rsidTr="00F76A77">
        <w:trPr>
          <w:trHeight w:val="284"/>
        </w:trPr>
        <w:tc>
          <w:tcPr>
            <w:tcW w:w="6781"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Усіх членів наглядової ради було переобрано на повторний строк або не було обрано нового члена </w:t>
            </w:r>
          </w:p>
        </w:tc>
        <w:tc>
          <w:tcPr>
            <w:tcW w:w="168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X</w:t>
            </w:r>
          </w:p>
        </w:tc>
      </w:tr>
      <w:tr w:rsidR="00A96FAF" w:rsidRPr="00A96FAF" w:rsidTr="00F76A77">
        <w:trPr>
          <w:trHeight w:val="284"/>
        </w:trPr>
        <w:tc>
          <w:tcPr>
            <w:tcW w:w="1606"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Інше (запишіть)                                                                          </w:t>
            </w:r>
          </w:p>
        </w:tc>
        <w:tc>
          <w:tcPr>
            <w:tcW w:w="8531" w:type="dxa"/>
            <w:gridSpan w:val="3"/>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д/н</w:t>
            </w:r>
          </w:p>
        </w:tc>
      </w:tr>
    </w:tbl>
    <w:p w:rsidR="00A96FAF" w:rsidRPr="00A96FAF" w:rsidRDefault="00A96FAF" w:rsidP="00A96FAF">
      <w:pPr>
        <w:spacing w:after="0" w:line="240" w:lineRule="auto"/>
        <w:outlineLvl w:val="2"/>
        <w:rPr>
          <w:rFonts w:ascii="Times New Roman" w:eastAsia="Times New Roman" w:hAnsi="Times New Roman" w:cs="Times New Roman"/>
          <w:bCs/>
          <w:sz w:val="20"/>
          <w:szCs w:val="20"/>
          <w:lang w:val="en-US" w:eastAsia="uk-UA"/>
        </w:rPr>
      </w:pP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val="ru-RU" w:eastAsia="uk-UA"/>
        </w:rPr>
      </w:pPr>
      <w:r w:rsidRPr="00A96FAF">
        <w:rPr>
          <w:rFonts w:ascii="Times New Roman" w:eastAsia="Times New Roman" w:hAnsi="Times New Roman" w:cs="Times New Roman"/>
          <w:b/>
          <w:bCs/>
          <w:color w:val="000000"/>
          <w:sz w:val="20"/>
          <w:szCs w:val="20"/>
          <w:lang w:eastAsia="uk-UA"/>
        </w:rPr>
        <w:t>Чи проводилися засідання наглядової ради? Загальний опис прийнятих на них рішень</w:t>
      </w:r>
      <w:r w:rsidRPr="00A96FAF">
        <w:rPr>
          <w:rFonts w:ascii="Times New Roman" w:eastAsia="Times New Roman" w:hAnsi="Times New Roman" w:cs="Times New Roman"/>
          <w:b/>
          <w:bCs/>
          <w:color w:val="000000"/>
          <w:sz w:val="20"/>
          <w:szCs w:val="20"/>
          <w:lang w:val="ru-RU" w:eastAsia="uk-UA"/>
        </w:rPr>
        <w:t xml:space="preserve"> :</w:t>
      </w:r>
    </w:p>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val="en-US" w:eastAsia="uk-UA"/>
        </w:rPr>
      </w:pPr>
      <w:r w:rsidRPr="00A96FAF">
        <w:rPr>
          <w:rFonts w:ascii="Times New Roman" w:eastAsia="Times New Roman" w:hAnsi="Times New Roman" w:cs="Times New Roman"/>
          <w:bCs/>
          <w:color w:val="000000"/>
          <w:sz w:val="20"/>
          <w:szCs w:val="20"/>
          <w:lang w:val="en-US" w:eastAsia="uk-UA"/>
        </w:rPr>
        <w:t>Протягом звітного періоду Наглядовою радою було проведено 11 (одинадцять) засідань, на яких розглядались питання, віднесені Статутом та законодавством України до компетенції Наглядової ради, зокрема:</w:t>
      </w:r>
    </w:p>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val="en-US" w:eastAsia="uk-UA"/>
        </w:rPr>
      </w:pPr>
      <w:r w:rsidRPr="00A96FAF">
        <w:rPr>
          <w:rFonts w:ascii="Times New Roman" w:eastAsia="Times New Roman" w:hAnsi="Times New Roman" w:cs="Times New Roman"/>
          <w:bCs/>
          <w:color w:val="000000"/>
          <w:sz w:val="20"/>
          <w:szCs w:val="20"/>
          <w:lang w:val="en-US" w:eastAsia="uk-UA"/>
        </w:rPr>
        <w:t>- про скликання річних та позачергових загальних зборів акціонерів, визначення дати та місця їх проведення;</w:t>
      </w:r>
    </w:p>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val="en-US" w:eastAsia="uk-UA"/>
        </w:rPr>
      </w:pPr>
      <w:r w:rsidRPr="00A96FAF">
        <w:rPr>
          <w:rFonts w:ascii="Times New Roman" w:eastAsia="Times New Roman" w:hAnsi="Times New Roman" w:cs="Times New Roman"/>
          <w:bCs/>
          <w:color w:val="000000"/>
          <w:sz w:val="20"/>
          <w:szCs w:val="20"/>
          <w:lang w:val="en-US" w:eastAsia="uk-UA"/>
        </w:rPr>
        <w:t>- про визначення дати складання переліку акціонерів, які мають бути повідомлені про проведення річних та позачергових загальних зборів акціонерів та дати складання переліку акціонерів, які мають право на участь у річних та позачергових загальних зборах акціонерів;</w:t>
      </w:r>
    </w:p>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val="en-US" w:eastAsia="uk-UA"/>
        </w:rPr>
      </w:pPr>
      <w:r w:rsidRPr="00A96FAF">
        <w:rPr>
          <w:rFonts w:ascii="Times New Roman" w:eastAsia="Times New Roman" w:hAnsi="Times New Roman" w:cs="Times New Roman"/>
          <w:bCs/>
          <w:color w:val="000000"/>
          <w:sz w:val="20"/>
          <w:szCs w:val="20"/>
          <w:lang w:val="en-US" w:eastAsia="uk-UA"/>
        </w:rPr>
        <w:t>- про затвердження порядку денного річних та позачергових загальних зборів акціонерів;</w:t>
      </w:r>
    </w:p>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val="en-US" w:eastAsia="uk-UA"/>
        </w:rPr>
      </w:pPr>
      <w:r w:rsidRPr="00A96FAF">
        <w:rPr>
          <w:rFonts w:ascii="Times New Roman" w:eastAsia="Times New Roman" w:hAnsi="Times New Roman" w:cs="Times New Roman"/>
          <w:bCs/>
          <w:color w:val="000000"/>
          <w:sz w:val="20"/>
          <w:szCs w:val="20"/>
          <w:lang w:val="en-US" w:eastAsia="uk-UA"/>
        </w:rPr>
        <w:t>- про включення запропонованих кандидатів до складу Наглядової ради в бюлетені для голосування на позачергових загальних зборах акціонерів;</w:t>
      </w:r>
    </w:p>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val="en-US" w:eastAsia="uk-UA"/>
        </w:rPr>
      </w:pPr>
      <w:r w:rsidRPr="00A96FAF">
        <w:rPr>
          <w:rFonts w:ascii="Times New Roman" w:eastAsia="Times New Roman" w:hAnsi="Times New Roman" w:cs="Times New Roman"/>
          <w:bCs/>
          <w:color w:val="000000"/>
          <w:sz w:val="20"/>
          <w:szCs w:val="20"/>
          <w:lang w:val="en-US" w:eastAsia="uk-UA"/>
        </w:rPr>
        <w:t>- про затвердження форми і тексту бюлетенів для голосування на річних та позачергових загальних зборах акціонерів;</w:t>
      </w:r>
    </w:p>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val="en-US" w:eastAsia="uk-UA"/>
        </w:rPr>
      </w:pPr>
      <w:r w:rsidRPr="00A96FAF">
        <w:rPr>
          <w:rFonts w:ascii="Times New Roman" w:eastAsia="Times New Roman" w:hAnsi="Times New Roman" w:cs="Times New Roman"/>
          <w:bCs/>
          <w:color w:val="000000"/>
          <w:sz w:val="20"/>
          <w:szCs w:val="20"/>
          <w:lang w:val="en-US" w:eastAsia="uk-UA"/>
        </w:rPr>
        <w:t>- про затвердження річної інформації Товариства, як емітента цінних паперів, про результати фінансово-господарської діяльності за 2017 рік;</w:t>
      </w:r>
    </w:p>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val="en-US" w:eastAsia="uk-UA"/>
        </w:rPr>
      </w:pPr>
      <w:r w:rsidRPr="00A96FAF">
        <w:rPr>
          <w:rFonts w:ascii="Times New Roman" w:eastAsia="Times New Roman" w:hAnsi="Times New Roman" w:cs="Times New Roman"/>
          <w:bCs/>
          <w:color w:val="000000"/>
          <w:sz w:val="20"/>
          <w:szCs w:val="20"/>
          <w:lang w:val="en-US" w:eastAsia="uk-UA"/>
        </w:rPr>
        <w:t>- про обрання Голови Наглядової ради Товариства;</w:t>
      </w:r>
    </w:p>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val="en-US" w:eastAsia="uk-UA"/>
        </w:rPr>
      </w:pPr>
      <w:r w:rsidRPr="00A96FAF">
        <w:rPr>
          <w:rFonts w:ascii="Times New Roman" w:eastAsia="Times New Roman" w:hAnsi="Times New Roman" w:cs="Times New Roman"/>
          <w:bCs/>
          <w:color w:val="000000"/>
          <w:sz w:val="20"/>
          <w:szCs w:val="20"/>
          <w:lang w:val="en-US" w:eastAsia="uk-UA"/>
        </w:rPr>
        <w:t>- про визначення дати складення переліку осіб, які мають право на отримання дивідендів;</w:t>
      </w:r>
    </w:p>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val="en-US" w:eastAsia="uk-UA"/>
        </w:rPr>
      </w:pPr>
      <w:r w:rsidRPr="00A96FAF">
        <w:rPr>
          <w:rFonts w:ascii="Times New Roman" w:eastAsia="Times New Roman" w:hAnsi="Times New Roman" w:cs="Times New Roman"/>
          <w:bCs/>
          <w:color w:val="000000"/>
          <w:sz w:val="20"/>
          <w:szCs w:val="20"/>
          <w:lang w:val="en-US" w:eastAsia="uk-UA"/>
        </w:rPr>
        <w:lastRenderedPageBreak/>
        <w:t>- про порядок та строки виплати дивідендів за результатами фінансово-господарської діяльності Товариства за 2017 рік;</w:t>
      </w:r>
    </w:p>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val="en-US" w:eastAsia="uk-UA"/>
        </w:rPr>
      </w:pPr>
      <w:r w:rsidRPr="00A96FAF">
        <w:rPr>
          <w:rFonts w:ascii="Times New Roman" w:eastAsia="Times New Roman" w:hAnsi="Times New Roman" w:cs="Times New Roman"/>
          <w:bCs/>
          <w:color w:val="000000"/>
          <w:sz w:val="20"/>
          <w:szCs w:val="20"/>
          <w:lang w:val="en-US" w:eastAsia="uk-UA"/>
        </w:rPr>
        <w:t>- про погодження звітів Директора про результати фінансово-господарської діяльності за І-ІІІ квартали 2018 року.</w:t>
      </w: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val="ru-RU" w:eastAsia="uk-UA"/>
        </w:rPr>
      </w:pP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r w:rsidRPr="00A96FAF">
        <w:rPr>
          <w:rFonts w:ascii="Times New Roman" w:eastAsia="Times New Roman" w:hAnsi="Times New Roman" w:cs="Times New Roman"/>
          <w:b/>
          <w:bCs/>
          <w:color w:val="000000"/>
          <w:sz w:val="20"/>
          <w:szCs w:val="20"/>
          <w:lang w:eastAsia="uk-UA"/>
        </w:rPr>
        <w:t>Яким чином  визначається  розмір винагороди членів наглядової ради?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16"/>
        <w:gridCol w:w="1674"/>
        <w:gridCol w:w="1663"/>
      </w:tblGrid>
      <w:tr w:rsidR="00A96FAF" w:rsidRPr="00A96FAF" w:rsidTr="00F76A77">
        <w:trPr>
          <w:trHeight w:val="284"/>
        </w:trPr>
        <w:tc>
          <w:tcPr>
            <w:tcW w:w="6729"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p>
        </w:tc>
        <w:tc>
          <w:tcPr>
            <w:tcW w:w="170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ru-RU" w:eastAsia="uk-UA"/>
              </w:rPr>
              <w:t>Так</w:t>
            </w:r>
          </w:p>
        </w:tc>
        <w:tc>
          <w:tcPr>
            <w:tcW w:w="17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ru-RU" w:eastAsia="uk-UA"/>
              </w:rPr>
              <w:t>Ні</w:t>
            </w:r>
          </w:p>
        </w:tc>
      </w:tr>
      <w:tr w:rsidR="00A96FAF" w:rsidRPr="00A96FAF" w:rsidTr="00F76A77">
        <w:trPr>
          <w:trHeight w:val="284"/>
        </w:trPr>
        <w:tc>
          <w:tcPr>
            <w:tcW w:w="6729"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Винагорода є фіксованою сумою                          </w:t>
            </w:r>
          </w:p>
        </w:tc>
        <w:tc>
          <w:tcPr>
            <w:tcW w:w="170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X</w:t>
            </w:r>
          </w:p>
        </w:tc>
      </w:tr>
      <w:tr w:rsidR="00A96FAF" w:rsidRPr="00A96FAF" w:rsidTr="00F76A77">
        <w:trPr>
          <w:trHeight w:val="284"/>
        </w:trPr>
        <w:tc>
          <w:tcPr>
            <w:tcW w:w="6729"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Винагорода є відсотком від чистого прибутку або збільшення ринкової вартості акцій </w:t>
            </w:r>
          </w:p>
        </w:tc>
        <w:tc>
          <w:tcPr>
            <w:tcW w:w="170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X</w:t>
            </w:r>
          </w:p>
        </w:tc>
      </w:tr>
      <w:tr w:rsidR="00A96FAF" w:rsidRPr="00A96FAF" w:rsidTr="00F76A77">
        <w:trPr>
          <w:trHeight w:val="284"/>
        </w:trPr>
        <w:tc>
          <w:tcPr>
            <w:tcW w:w="6729"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Винагорода виплачується у вигляді цінних паперів товариства</w:t>
            </w:r>
          </w:p>
        </w:tc>
        <w:tc>
          <w:tcPr>
            <w:tcW w:w="170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X</w:t>
            </w:r>
          </w:p>
        </w:tc>
      </w:tr>
      <w:tr w:rsidR="00A96FAF" w:rsidRPr="00A96FAF" w:rsidTr="00F76A77">
        <w:trPr>
          <w:trHeight w:val="284"/>
        </w:trPr>
        <w:tc>
          <w:tcPr>
            <w:tcW w:w="6729"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Члени наглядової ради не отримують винагороди          </w:t>
            </w:r>
          </w:p>
        </w:tc>
        <w:tc>
          <w:tcPr>
            <w:tcW w:w="170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X</w:t>
            </w:r>
          </w:p>
        </w:tc>
        <w:tc>
          <w:tcPr>
            <w:tcW w:w="17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 xml:space="preserve"> </w:t>
            </w:r>
          </w:p>
        </w:tc>
      </w:tr>
      <w:tr w:rsidR="00A96FAF" w:rsidRPr="00A96FAF" w:rsidTr="00F76A77">
        <w:trPr>
          <w:trHeight w:val="284"/>
        </w:trPr>
        <w:tc>
          <w:tcPr>
            <w:tcW w:w="962"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Інше                                     </w:t>
            </w:r>
          </w:p>
        </w:tc>
        <w:tc>
          <w:tcPr>
            <w:tcW w:w="9175" w:type="dxa"/>
            <w:gridSpan w:val="3"/>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val="en-US" w:eastAsia="uk-UA"/>
              </w:rPr>
              <w:t>д/н</w:t>
            </w:r>
          </w:p>
        </w:tc>
      </w:tr>
    </w:tbl>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A96FAF">
        <w:rPr>
          <w:rFonts w:ascii="Times New Roman" w:eastAsia="Times New Roman" w:hAnsi="Times New Roman" w:cs="Times New Roman"/>
          <w:b/>
          <w:color w:val="000000"/>
          <w:sz w:val="28"/>
          <w:szCs w:val="28"/>
          <w:lang w:eastAsia="ru-RU"/>
        </w:rPr>
        <w:lastRenderedPageBreak/>
        <w:t>Інформація про виконавчий орган</w:t>
      </w:r>
    </w:p>
    <w:p w:rsidR="00A96FAF" w:rsidRPr="00A96FAF" w:rsidRDefault="00A96FAF" w:rsidP="00A96FAF">
      <w:pPr>
        <w:spacing w:after="0" w:line="240" w:lineRule="auto"/>
        <w:rPr>
          <w:rFonts w:ascii="Times New Roman" w:eastAsia="Times New Roman" w:hAnsi="Times New Roman" w:cs="Times New Roman"/>
          <w:vanish/>
          <w:color w:val="000000"/>
          <w:sz w:val="24"/>
          <w:szCs w:val="24"/>
          <w:lang w:eastAsia="uk-UA"/>
        </w:rPr>
      </w:pPr>
    </w:p>
    <w:tbl>
      <w:tblPr>
        <w:tblW w:w="9781" w:type="dxa"/>
        <w:tblInd w:w="15" w:type="dxa"/>
        <w:tblLayout w:type="fixed"/>
        <w:tblCellMar>
          <w:top w:w="15" w:type="dxa"/>
          <w:left w:w="15" w:type="dxa"/>
          <w:bottom w:w="15" w:type="dxa"/>
          <w:right w:w="15" w:type="dxa"/>
        </w:tblCellMar>
        <w:tblLook w:val="0000" w:firstRow="0" w:lastRow="0" w:firstColumn="0" w:lastColumn="0" w:noHBand="0" w:noVBand="0"/>
      </w:tblPr>
      <w:tblGrid>
        <w:gridCol w:w="5954"/>
        <w:gridCol w:w="3827"/>
      </w:tblGrid>
      <w:tr w:rsidR="00A96FAF" w:rsidRPr="00A96FAF" w:rsidTr="00F76A77">
        <w:tc>
          <w:tcPr>
            <w:tcW w:w="5954"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color w:val="000000"/>
                <w:sz w:val="20"/>
                <w:szCs w:val="20"/>
                <w:lang w:eastAsia="uk-UA"/>
              </w:rPr>
              <w:t>Склад виконавчого органу</w:t>
            </w:r>
          </w:p>
        </w:tc>
        <w:tc>
          <w:tcPr>
            <w:tcW w:w="3827"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color w:val="000000"/>
                <w:sz w:val="20"/>
                <w:szCs w:val="20"/>
                <w:lang w:eastAsia="uk-UA"/>
              </w:rPr>
              <w:t>Функціональні обов'язки</w:t>
            </w:r>
          </w:p>
        </w:tc>
      </w:tr>
      <w:tr w:rsidR="00A96FAF" w:rsidRPr="00A96FAF" w:rsidTr="00F76A77">
        <w:tc>
          <w:tcPr>
            <w:tcW w:w="5954"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color w:val="000000"/>
                <w:sz w:val="20"/>
                <w:szCs w:val="20"/>
                <w:lang w:eastAsia="uk-UA"/>
              </w:rPr>
            </w:pPr>
            <w:r w:rsidRPr="00A96FAF">
              <w:rPr>
                <w:rFonts w:ascii="Times New Roman" w:eastAsia="Times New Roman" w:hAnsi="Times New Roman" w:cs="Times New Roman"/>
                <w:color w:val="000000"/>
                <w:sz w:val="20"/>
                <w:szCs w:val="20"/>
                <w:lang w:eastAsia="uk-UA"/>
              </w:rPr>
              <w:t>Директор  Тяжин Олександр Петрович.</w:t>
            </w:r>
          </w:p>
        </w:tc>
        <w:tc>
          <w:tcPr>
            <w:tcW w:w="3827"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color w:val="000000"/>
                <w:sz w:val="20"/>
                <w:szCs w:val="20"/>
                <w:lang w:eastAsia="uk-UA"/>
              </w:rPr>
            </w:pPr>
            <w:r w:rsidRPr="00A96FAF">
              <w:rPr>
                <w:rFonts w:ascii="Times New Roman" w:eastAsia="Times New Roman" w:hAnsi="Times New Roman" w:cs="Times New Roman"/>
                <w:color w:val="000000"/>
                <w:sz w:val="20"/>
                <w:szCs w:val="20"/>
                <w:lang w:eastAsia="uk-UA"/>
              </w:rPr>
              <w:t>Директор - одноосібний виконавчий орган товариства. Директор здійснює управління поточною діяльністю товариства.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Здійснюючи управлінську діяльність, директор реалізує колективну волю акціонерів товариства, які є носіями корпоративних прав та діє виключно в інтересах товариства та його акціонерів.</w:t>
            </w:r>
          </w:p>
          <w:p w:rsidR="00A96FAF" w:rsidRPr="00A96FAF" w:rsidRDefault="00A96FAF" w:rsidP="00A96FAF">
            <w:pPr>
              <w:spacing w:after="0" w:line="240" w:lineRule="auto"/>
              <w:jc w:val="center"/>
              <w:rPr>
                <w:rFonts w:ascii="Times New Roman" w:eastAsia="Times New Roman" w:hAnsi="Times New Roman" w:cs="Times New Roman"/>
                <w:color w:val="000000"/>
                <w:sz w:val="20"/>
                <w:szCs w:val="20"/>
                <w:lang w:eastAsia="uk-UA"/>
              </w:rPr>
            </w:pPr>
            <w:r w:rsidRPr="00A96FAF">
              <w:rPr>
                <w:rFonts w:ascii="Times New Roman" w:eastAsia="Times New Roman" w:hAnsi="Times New Roman" w:cs="Times New Roman"/>
                <w:color w:val="000000"/>
                <w:sz w:val="20"/>
                <w:szCs w:val="20"/>
                <w:lang w:eastAsia="uk-UA"/>
              </w:rPr>
              <w:t>Права та обов'язки директора визначаються цим статутом, Положенням про директора, а також контрактом, що укладається з ним</w:t>
            </w:r>
          </w:p>
          <w:p w:rsidR="00A96FAF" w:rsidRPr="00A96FAF" w:rsidRDefault="00A96FAF" w:rsidP="00A96FAF">
            <w:pPr>
              <w:spacing w:after="0" w:line="240" w:lineRule="auto"/>
              <w:jc w:val="center"/>
              <w:rPr>
                <w:rFonts w:ascii="Times New Roman" w:eastAsia="Times New Roman" w:hAnsi="Times New Roman" w:cs="Times New Roman"/>
                <w:color w:val="000000"/>
                <w:sz w:val="20"/>
                <w:szCs w:val="20"/>
                <w:lang w:eastAsia="uk-UA"/>
              </w:rPr>
            </w:pPr>
            <w:r w:rsidRPr="00A96FAF">
              <w:rPr>
                <w:rFonts w:ascii="Times New Roman" w:eastAsia="Times New Roman" w:hAnsi="Times New Roman" w:cs="Times New Roman"/>
                <w:color w:val="000000"/>
                <w:sz w:val="20"/>
                <w:szCs w:val="20"/>
                <w:lang w:eastAsia="uk-UA"/>
              </w:rPr>
              <w:t>Директор підзвітний загальним зборам та наглядовій раді, організовує виконання їх рішень.</w:t>
            </w:r>
          </w:p>
          <w:p w:rsidR="00A96FAF" w:rsidRPr="00A96FAF" w:rsidRDefault="00A96FAF" w:rsidP="00A96FAF">
            <w:pPr>
              <w:spacing w:after="0" w:line="240" w:lineRule="auto"/>
              <w:jc w:val="center"/>
              <w:rPr>
                <w:rFonts w:ascii="Times New Roman" w:eastAsia="Times New Roman" w:hAnsi="Times New Roman" w:cs="Times New Roman"/>
                <w:color w:val="000000"/>
                <w:sz w:val="20"/>
                <w:szCs w:val="20"/>
                <w:lang w:eastAsia="uk-UA"/>
              </w:rPr>
            </w:pPr>
            <w:r w:rsidRPr="00A96FAF">
              <w:rPr>
                <w:rFonts w:ascii="Times New Roman" w:eastAsia="Times New Roman" w:hAnsi="Times New Roman" w:cs="Times New Roman"/>
                <w:color w:val="000000"/>
                <w:sz w:val="20"/>
                <w:szCs w:val="20"/>
                <w:lang w:eastAsia="uk-UA"/>
              </w:rPr>
              <w:t xml:space="preserve">Директор без довіреності діє від імені товариства, представляє його інтереси, вчиняє правочини від імені товариства, приймає рішення про вчинення правочину,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 видає довіреності на виконання дій від імені товариства, видає накази та дає розпорядження, обов'язкові для виконання всіма працівниками товариства. </w:t>
            </w:r>
          </w:p>
          <w:p w:rsidR="00A96FAF" w:rsidRPr="00A96FAF" w:rsidRDefault="00A96FAF" w:rsidP="00A96FAF">
            <w:pPr>
              <w:spacing w:after="0" w:line="240" w:lineRule="auto"/>
              <w:jc w:val="center"/>
              <w:rPr>
                <w:rFonts w:ascii="Times New Roman" w:eastAsia="Times New Roman" w:hAnsi="Times New Roman" w:cs="Times New Roman"/>
                <w:color w:val="000000"/>
                <w:sz w:val="20"/>
                <w:szCs w:val="20"/>
                <w:lang w:eastAsia="uk-UA"/>
              </w:rPr>
            </w:pPr>
          </w:p>
        </w:tc>
      </w:tr>
      <w:tr w:rsidR="00A96FAF" w:rsidRPr="00A96FAF" w:rsidTr="00F76A77">
        <w:tc>
          <w:tcPr>
            <w:tcW w:w="5954"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color w:val="000000"/>
                <w:sz w:val="20"/>
                <w:szCs w:val="20"/>
                <w:lang w:eastAsia="uk-UA"/>
              </w:rPr>
            </w:pPr>
            <w:r w:rsidRPr="00A96FAF">
              <w:rPr>
                <w:rFonts w:ascii="Times New Roman" w:eastAsia="Times New Roman" w:hAnsi="Times New Roman" w:cs="Times New Roman"/>
                <w:color w:val="000000"/>
                <w:sz w:val="20"/>
                <w:szCs w:val="20"/>
                <w:lang w:eastAsia="uk-UA"/>
              </w:rPr>
              <w:t>Опис</w:t>
            </w:r>
          </w:p>
        </w:tc>
        <w:tc>
          <w:tcPr>
            <w:tcW w:w="3827"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color w:val="000000"/>
                <w:sz w:val="20"/>
                <w:szCs w:val="20"/>
                <w:lang w:eastAsia="uk-UA"/>
              </w:rPr>
            </w:pPr>
          </w:p>
        </w:tc>
      </w:tr>
    </w:tbl>
    <w:p w:rsidR="00A96FAF" w:rsidRPr="00A96FAF" w:rsidRDefault="00A96FAF" w:rsidP="00A96FAF">
      <w:pPr>
        <w:spacing w:after="0" w:line="240" w:lineRule="auto"/>
        <w:rPr>
          <w:rFonts w:ascii="Times New Roman" w:eastAsia="Times New Roman" w:hAnsi="Times New Roman" w:cs="Times New Roman"/>
          <w:sz w:val="24"/>
          <w:szCs w:val="24"/>
          <w:lang w:eastAsia="uk-UA"/>
        </w:rPr>
      </w:pP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after="0" w:line="240" w:lineRule="auto"/>
        <w:jc w:val="center"/>
        <w:rPr>
          <w:rFonts w:ascii="Times New Roman" w:eastAsia="Times New Roman" w:hAnsi="Times New Roman" w:cs="Times New Roman"/>
          <w:b/>
          <w:color w:val="000000"/>
          <w:sz w:val="28"/>
          <w:szCs w:val="28"/>
          <w:lang w:eastAsia="uk-UA"/>
        </w:rPr>
      </w:pPr>
      <w:r w:rsidRPr="00A96FAF">
        <w:rPr>
          <w:rFonts w:ascii="Times New Roman" w:eastAsia="Times New Roman" w:hAnsi="Times New Roman" w:cs="Times New Roman"/>
          <w:b/>
          <w:color w:val="000000"/>
          <w:sz w:val="28"/>
          <w:szCs w:val="28"/>
          <w:lang w:eastAsia="uk-UA"/>
        </w:rPr>
        <w:lastRenderedPageBreak/>
        <w:t>Додаткова інформація про наглядову раду та виконавчий орган емітента</w:t>
      </w:r>
    </w:p>
    <w:p w:rsidR="00A96FAF" w:rsidRPr="00A96FAF" w:rsidRDefault="00A96FAF" w:rsidP="00A96FAF">
      <w:pPr>
        <w:spacing w:after="0" w:line="240" w:lineRule="auto"/>
        <w:jc w:val="center"/>
        <w:rPr>
          <w:rFonts w:ascii="Times New Roman" w:eastAsia="Times New Roman" w:hAnsi="Times New Roman" w:cs="Times New Roman"/>
          <w:b/>
          <w:sz w:val="28"/>
          <w:szCs w:val="28"/>
          <w:lang w:eastAsia="uk-UA"/>
        </w:rPr>
      </w:pPr>
      <w:r w:rsidRPr="00A96FAF">
        <w:rPr>
          <w:rFonts w:ascii="Times New Roman" w:eastAsia="Times New Roman" w:hAnsi="Times New Roman" w:cs="Times New Roman"/>
          <w:b/>
          <w:color w:val="000000"/>
          <w:sz w:val="28"/>
          <w:szCs w:val="28"/>
          <w:lang w:eastAsia="uk-UA"/>
        </w:rPr>
        <w:t xml:space="preserve"> </w:t>
      </w:r>
    </w:p>
    <w:p w:rsidR="00A96FAF" w:rsidRPr="00A96FAF" w:rsidRDefault="00A96FAF" w:rsidP="00A96FAF">
      <w:pPr>
        <w:spacing w:after="0" w:line="240" w:lineRule="auto"/>
        <w:rPr>
          <w:rFonts w:ascii="Times New Roman" w:eastAsia="Times New Roman" w:hAnsi="Times New Roman" w:cs="Times New Roman"/>
          <w:sz w:val="20"/>
          <w:szCs w:val="20"/>
          <w:lang w:eastAsia="uk-UA"/>
        </w:rPr>
      </w:pPr>
    </w:p>
    <w:p w:rsidR="00A96FAF" w:rsidRPr="00A96FAF" w:rsidRDefault="00A96FAF" w:rsidP="00A96FAF">
      <w:pPr>
        <w:spacing w:after="0" w:line="240" w:lineRule="auto"/>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en-US" w:eastAsia="uk-UA"/>
        </w:rPr>
        <w:t xml:space="preserve"> </w:t>
      </w: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A96FAF">
        <w:rPr>
          <w:rFonts w:ascii="Times New Roman" w:eastAsia="Times New Roman" w:hAnsi="Times New Roman" w:cs="Times New Roman"/>
          <w:b/>
          <w:color w:val="000000"/>
          <w:sz w:val="28"/>
          <w:szCs w:val="28"/>
          <w:lang w:eastAsia="ru-RU"/>
        </w:rPr>
        <w:lastRenderedPageBreak/>
        <w:t>5) опис основних характеристик систем внутрішнього контролю і управління ризиками емітента</w:t>
      </w:r>
    </w:p>
    <w:p w:rsidR="00A96FAF" w:rsidRPr="00A96FAF" w:rsidRDefault="00A96FAF" w:rsidP="00A96FAF">
      <w:pPr>
        <w:spacing w:after="0" w:line="240" w:lineRule="auto"/>
        <w:outlineLvl w:val="2"/>
        <w:rPr>
          <w:rFonts w:ascii="Times New Roman" w:eastAsia="Times New Roman" w:hAnsi="Times New Roman" w:cs="Times New Roman"/>
          <w:bCs/>
          <w:sz w:val="20"/>
          <w:szCs w:val="20"/>
          <w:lang w:val="en-US" w:eastAsia="uk-UA"/>
        </w:rPr>
      </w:pP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r w:rsidRPr="00A96FAF">
        <w:rPr>
          <w:rFonts w:ascii="Times New Roman" w:eastAsia="Times New Roman" w:hAnsi="Times New Roman" w:cs="Times New Roman"/>
          <w:b/>
          <w:sz w:val="20"/>
          <w:szCs w:val="20"/>
          <w:lang w:eastAsia="uk-UA"/>
        </w:rPr>
        <w:t>Чи створено у вашому акціонерному товаристві ревізійну комісію або введено посаду ревізора?</w:t>
      </w:r>
      <w:r w:rsidRPr="00A96FAF">
        <w:rPr>
          <w:rFonts w:ascii="Times New Roman" w:eastAsia="Times New Roman" w:hAnsi="Times New Roman" w:cs="Times New Roman"/>
          <w:sz w:val="20"/>
          <w:szCs w:val="20"/>
          <w:lang w:eastAsia="uk-UA"/>
        </w:rPr>
        <w:t xml:space="preserve"> </w:t>
      </w:r>
      <w:r w:rsidRPr="00A96FAF">
        <w:rPr>
          <w:rFonts w:ascii="Times New Roman" w:eastAsia="Times New Roman" w:hAnsi="Times New Roman" w:cs="Times New Roman"/>
          <w:b/>
          <w:bCs/>
          <w:sz w:val="20"/>
          <w:szCs w:val="20"/>
          <w:lang w:eastAsia="uk-UA"/>
        </w:rPr>
        <w:t>(так, створено ревізійну комісію / так, введено посаду ревізора / ні)</w:t>
      </w:r>
      <w:r w:rsidRPr="00A96FAF">
        <w:rPr>
          <w:rFonts w:ascii="Times New Roman" w:eastAsia="Times New Roman" w:hAnsi="Times New Roman" w:cs="Times New Roman"/>
          <w:sz w:val="20"/>
          <w:szCs w:val="20"/>
          <w:lang w:eastAsia="uk-UA"/>
        </w:rPr>
        <w:t xml:space="preserve"> </w:t>
      </w:r>
      <w:r w:rsidRPr="00A96FAF">
        <w:rPr>
          <w:rFonts w:ascii="Times New Roman" w:eastAsia="Times New Roman" w:hAnsi="Times New Roman" w:cs="Times New Roman"/>
          <w:b/>
          <w:bCs/>
          <w:color w:val="000000"/>
          <w:sz w:val="20"/>
          <w:szCs w:val="20"/>
          <w:lang w:eastAsia="uk-UA"/>
        </w:rPr>
        <w:t xml:space="preserve">  </w:t>
      </w:r>
      <w:r w:rsidRPr="00A96FAF">
        <w:rPr>
          <w:rFonts w:ascii="Times New Roman" w:eastAsia="Times New Roman" w:hAnsi="Times New Roman" w:cs="Times New Roman"/>
          <w:bCs/>
          <w:color w:val="000000"/>
          <w:sz w:val="20"/>
          <w:szCs w:val="20"/>
          <w:u w:val="single"/>
          <w:lang w:val="en-US" w:eastAsia="uk-UA"/>
        </w:rPr>
        <w:t>Ні</w:t>
      </w:r>
    </w:p>
    <w:p w:rsidR="00A96FAF" w:rsidRPr="00A96FAF" w:rsidRDefault="00A96FAF" w:rsidP="00A96FAF">
      <w:pPr>
        <w:spacing w:before="100" w:beforeAutospacing="1" w:after="100" w:afterAutospacing="1" w:line="240" w:lineRule="auto"/>
        <w:jc w:val="both"/>
        <w:rPr>
          <w:rFonts w:ascii="Times New Roman" w:eastAsia="Times New Roman" w:hAnsi="Times New Roman" w:cs="Times New Roman"/>
          <w:b/>
          <w:color w:val="000000"/>
          <w:sz w:val="20"/>
          <w:szCs w:val="20"/>
          <w:lang w:val="ru-RU" w:eastAsia="ru-RU"/>
        </w:rPr>
      </w:pPr>
      <w:r w:rsidRPr="00A96FAF">
        <w:rPr>
          <w:rFonts w:ascii="Times New Roman" w:eastAsia="Times New Roman" w:hAnsi="Times New Roman" w:cs="Times New Roman"/>
          <w:b/>
          <w:sz w:val="20"/>
          <w:szCs w:val="20"/>
          <w:lang w:val="ru-RU" w:eastAsia="ru-RU"/>
        </w:rPr>
        <w:t>Якщо в товаристві створено ревізійну комісію:</w:t>
      </w: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r w:rsidRPr="00A96FAF">
        <w:rPr>
          <w:rFonts w:ascii="Times New Roman" w:eastAsia="Times New Roman" w:hAnsi="Times New Roman" w:cs="Times New Roman"/>
          <w:b/>
          <w:bCs/>
          <w:color w:val="000000"/>
          <w:sz w:val="20"/>
          <w:szCs w:val="20"/>
          <w:lang w:eastAsia="uk-UA"/>
        </w:rPr>
        <w:t xml:space="preserve">Кількість членів ревізійної комісії </w:t>
      </w:r>
      <w:r w:rsidRPr="00A96FAF">
        <w:rPr>
          <w:rFonts w:ascii="Times New Roman" w:eastAsia="Times New Roman" w:hAnsi="Times New Roman" w:cs="Times New Roman"/>
          <w:b/>
          <w:bCs/>
          <w:color w:val="000000"/>
          <w:sz w:val="20"/>
          <w:szCs w:val="20"/>
          <w:u w:val="single"/>
          <w:lang w:eastAsia="uk-UA"/>
        </w:rPr>
        <w:t xml:space="preserve"> </w:t>
      </w:r>
      <w:r w:rsidRPr="00A96FAF">
        <w:rPr>
          <w:rFonts w:ascii="Times New Roman" w:eastAsia="Times New Roman" w:hAnsi="Times New Roman" w:cs="Times New Roman"/>
          <w:bCs/>
          <w:color w:val="000000"/>
          <w:sz w:val="20"/>
          <w:szCs w:val="20"/>
          <w:u w:val="single"/>
          <w:lang w:val="en-US" w:eastAsia="uk-UA"/>
        </w:rPr>
        <w:t>0</w:t>
      </w:r>
      <w:r w:rsidRPr="00A96FAF">
        <w:rPr>
          <w:rFonts w:ascii="Times New Roman" w:eastAsia="Times New Roman" w:hAnsi="Times New Roman" w:cs="Times New Roman"/>
          <w:b/>
          <w:bCs/>
          <w:color w:val="000000"/>
          <w:sz w:val="20"/>
          <w:szCs w:val="20"/>
          <w:u w:val="single"/>
          <w:lang w:eastAsia="uk-UA"/>
        </w:rPr>
        <w:t xml:space="preserve"> </w:t>
      </w:r>
      <w:r w:rsidRPr="00A96FAF">
        <w:rPr>
          <w:rFonts w:ascii="Times New Roman" w:eastAsia="Times New Roman" w:hAnsi="Times New Roman" w:cs="Times New Roman"/>
          <w:b/>
          <w:bCs/>
          <w:color w:val="000000"/>
          <w:sz w:val="20"/>
          <w:szCs w:val="20"/>
          <w:lang w:eastAsia="uk-UA"/>
        </w:rPr>
        <w:t xml:space="preserve"> осіб.</w:t>
      </w: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val="ru-RU" w:eastAsia="uk-UA"/>
        </w:rPr>
      </w:pPr>
      <w:r w:rsidRPr="00A96FAF">
        <w:rPr>
          <w:rFonts w:ascii="Times New Roman" w:eastAsia="Times New Roman" w:hAnsi="Times New Roman" w:cs="Times New Roman"/>
          <w:b/>
          <w:bCs/>
          <w:color w:val="000000"/>
          <w:sz w:val="20"/>
          <w:szCs w:val="20"/>
          <w:lang w:eastAsia="uk-UA"/>
        </w:rPr>
        <w:t xml:space="preserve">Скільки разів  на  рік  у  середньому  відбувалися  засідання ревізійної комісії протягом останніх трьох років? </w:t>
      </w:r>
      <w:r w:rsidRPr="00A96FAF">
        <w:rPr>
          <w:rFonts w:ascii="Times New Roman" w:eastAsia="Times New Roman" w:hAnsi="Times New Roman" w:cs="Times New Roman"/>
          <w:b/>
          <w:bCs/>
          <w:color w:val="000000"/>
          <w:sz w:val="20"/>
          <w:szCs w:val="20"/>
          <w:u w:val="single"/>
          <w:lang w:eastAsia="uk-UA"/>
        </w:rPr>
        <w:t xml:space="preserve"> </w:t>
      </w:r>
      <w:r w:rsidRPr="00A96FAF">
        <w:rPr>
          <w:rFonts w:ascii="Times New Roman" w:eastAsia="Times New Roman" w:hAnsi="Times New Roman" w:cs="Times New Roman"/>
          <w:bCs/>
          <w:color w:val="000000"/>
          <w:sz w:val="20"/>
          <w:szCs w:val="20"/>
          <w:u w:val="single"/>
          <w:lang w:val="en-US" w:eastAsia="uk-UA"/>
        </w:rPr>
        <w:t>0</w:t>
      </w:r>
      <w:r w:rsidRPr="00A96FAF">
        <w:rPr>
          <w:rFonts w:ascii="Times New Roman" w:eastAsia="Times New Roman" w:hAnsi="Times New Roman" w:cs="Times New Roman"/>
          <w:bCs/>
          <w:color w:val="000000"/>
          <w:sz w:val="20"/>
          <w:szCs w:val="20"/>
          <w:u w:val="single"/>
          <w:lang w:val="ru-RU" w:eastAsia="uk-UA"/>
        </w:rPr>
        <w:t xml:space="preserve"> </w:t>
      </w: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val="ru-RU" w:eastAsia="uk-UA"/>
        </w:rPr>
      </w:pPr>
      <w:r w:rsidRPr="00A96FAF">
        <w:rPr>
          <w:rFonts w:ascii="Times New Roman" w:eastAsia="Times New Roman" w:hAnsi="Times New Roman" w:cs="Times New Roman"/>
          <w:b/>
          <w:bCs/>
          <w:color w:val="000000"/>
          <w:sz w:val="20"/>
          <w:szCs w:val="20"/>
          <w:lang w:eastAsia="uk-UA"/>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val="ru-RU"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9"/>
        <w:gridCol w:w="1370"/>
        <w:gridCol w:w="1368"/>
        <w:gridCol w:w="1392"/>
        <w:gridCol w:w="1593"/>
      </w:tblGrid>
      <w:tr w:rsidR="00A96FAF" w:rsidRPr="00A96FAF" w:rsidTr="00F76A77">
        <w:trPr>
          <w:trHeight w:val="284"/>
        </w:trPr>
        <w:tc>
          <w:tcPr>
            <w:tcW w:w="4350"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p>
        </w:tc>
        <w:tc>
          <w:tcPr>
            <w:tcW w:w="138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Загальні збори акціонерів</w:t>
            </w:r>
          </w:p>
        </w:tc>
        <w:tc>
          <w:tcPr>
            <w:tcW w:w="1385"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Наглядова рада</w:t>
            </w:r>
          </w:p>
        </w:tc>
        <w:tc>
          <w:tcPr>
            <w:tcW w:w="14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Виконавчий орган</w:t>
            </w:r>
          </w:p>
        </w:tc>
        <w:tc>
          <w:tcPr>
            <w:tcW w:w="161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Не належить до компетенції жодного органу</w:t>
            </w:r>
          </w:p>
        </w:tc>
      </w:tr>
      <w:tr w:rsidR="00A96FAF" w:rsidRPr="00A96FAF" w:rsidTr="00F76A77">
        <w:trPr>
          <w:trHeight w:val="284"/>
        </w:trPr>
        <w:tc>
          <w:tcPr>
            <w:tcW w:w="4350"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color w:val="000000"/>
                <w:sz w:val="20"/>
                <w:szCs w:val="20"/>
                <w:lang w:eastAsia="uk-UA"/>
              </w:rPr>
              <w:t xml:space="preserve">Визначення основних напрямів діяльності (стратегії)                      </w:t>
            </w:r>
          </w:p>
        </w:tc>
        <w:tc>
          <w:tcPr>
            <w:tcW w:w="138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r>
      <w:tr w:rsidR="00A96FAF" w:rsidRPr="00A96FAF" w:rsidTr="00F76A77">
        <w:trPr>
          <w:trHeight w:val="284"/>
        </w:trPr>
        <w:tc>
          <w:tcPr>
            <w:tcW w:w="4350"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Затвердження планів</w:t>
            </w:r>
            <w:r w:rsidRPr="00A96FAF">
              <w:rPr>
                <w:rFonts w:ascii="Times New Roman" w:eastAsia="Times New Roman" w:hAnsi="Times New Roman" w:cs="Times New Roman"/>
                <w:bCs/>
                <w:color w:val="000000"/>
                <w:sz w:val="20"/>
                <w:szCs w:val="20"/>
                <w:lang w:val="ru-RU" w:eastAsia="uk-UA"/>
              </w:rPr>
              <w:t xml:space="preserve"> </w:t>
            </w:r>
            <w:r w:rsidRPr="00A96FAF">
              <w:rPr>
                <w:rFonts w:ascii="Times New Roman" w:eastAsia="Times New Roman" w:hAnsi="Times New Roman" w:cs="Times New Roman"/>
                <w:bCs/>
                <w:color w:val="000000"/>
                <w:sz w:val="20"/>
                <w:szCs w:val="20"/>
                <w:lang w:eastAsia="uk-UA"/>
              </w:rPr>
              <w:t>діяльності (бізнес-планів)</w:t>
            </w:r>
          </w:p>
        </w:tc>
        <w:tc>
          <w:tcPr>
            <w:tcW w:w="138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r>
      <w:tr w:rsidR="00A96FAF" w:rsidRPr="00A96FAF" w:rsidTr="00F76A77">
        <w:trPr>
          <w:trHeight w:val="284"/>
        </w:trPr>
        <w:tc>
          <w:tcPr>
            <w:tcW w:w="4350"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eastAsia="uk-UA"/>
              </w:rPr>
              <w:t>Затвердження річного фінансового звіту, або балансу, або бюджету</w:t>
            </w:r>
          </w:p>
        </w:tc>
        <w:tc>
          <w:tcPr>
            <w:tcW w:w="138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r>
      <w:tr w:rsidR="00A96FAF" w:rsidRPr="00A96FAF" w:rsidTr="00F76A77">
        <w:trPr>
          <w:trHeight w:val="284"/>
        </w:trPr>
        <w:tc>
          <w:tcPr>
            <w:tcW w:w="4350"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eastAsia="uk-UA"/>
              </w:rPr>
              <w:t>Обрання та припинення повноважень голови та членів виконавчого органу</w:t>
            </w:r>
          </w:p>
        </w:tc>
        <w:tc>
          <w:tcPr>
            <w:tcW w:w="138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r>
      <w:tr w:rsidR="00A96FAF" w:rsidRPr="00A96FAF" w:rsidTr="00F76A77">
        <w:trPr>
          <w:trHeight w:val="284"/>
        </w:trPr>
        <w:tc>
          <w:tcPr>
            <w:tcW w:w="4350"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eastAsia="uk-UA"/>
              </w:rPr>
              <w:t>Обрання та припинення повноважень голови та членів наглядової ради</w:t>
            </w:r>
          </w:p>
        </w:tc>
        <w:tc>
          <w:tcPr>
            <w:tcW w:w="138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r>
      <w:tr w:rsidR="00A96FAF" w:rsidRPr="00A96FAF" w:rsidTr="00F76A77">
        <w:trPr>
          <w:trHeight w:val="284"/>
        </w:trPr>
        <w:tc>
          <w:tcPr>
            <w:tcW w:w="4350"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eastAsia="uk-UA"/>
              </w:rPr>
              <w:t>Обрання та припинення повноважень голови та членів ревізійної комісії</w:t>
            </w:r>
          </w:p>
        </w:tc>
        <w:tc>
          <w:tcPr>
            <w:tcW w:w="138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r>
      <w:tr w:rsidR="00A96FAF" w:rsidRPr="00A96FAF" w:rsidTr="00F76A77">
        <w:trPr>
          <w:trHeight w:val="284"/>
        </w:trPr>
        <w:tc>
          <w:tcPr>
            <w:tcW w:w="4350"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Визначення розміру</w:t>
            </w:r>
            <w:r w:rsidRPr="00A96FAF">
              <w:rPr>
                <w:rFonts w:ascii="Times New Roman" w:eastAsia="Times New Roman" w:hAnsi="Times New Roman" w:cs="Times New Roman"/>
                <w:bCs/>
                <w:color w:val="000000"/>
                <w:sz w:val="20"/>
                <w:szCs w:val="20"/>
                <w:lang w:val="ru-RU" w:eastAsia="uk-UA"/>
              </w:rPr>
              <w:t xml:space="preserve"> </w:t>
            </w:r>
            <w:r w:rsidRPr="00A96FAF">
              <w:rPr>
                <w:rFonts w:ascii="Times New Roman" w:eastAsia="Times New Roman" w:hAnsi="Times New Roman" w:cs="Times New Roman"/>
                <w:bCs/>
                <w:color w:val="000000"/>
                <w:sz w:val="20"/>
                <w:szCs w:val="20"/>
                <w:lang w:eastAsia="uk-UA"/>
              </w:rPr>
              <w:t>винагороди для голови та</w:t>
            </w:r>
            <w:r w:rsidRPr="00A96FAF">
              <w:rPr>
                <w:rFonts w:ascii="Times New Roman" w:eastAsia="Times New Roman" w:hAnsi="Times New Roman" w:cs="Times New Roman"/>
                <w:bCs/>
                <w:color w:val="000000"/>
                <w:sz w:val="20"/>
                <w:szCs w:val="20"/>
                <w:lang w:val="ru-RU" w:eastAsia="uk-UA"/>
              </w:rPr>
              <w:t xml:space="preserve"> </w:t>
            </w:r>
            <w:r w:rsidRPr="00A96FAF">
              <w:rPr>
                <w:rFonts w:ascii="Times New Roman" w:eastAsia="Times New Roman" w:hAnsi="Times New Roman" w:cs="Times New Roman"/>
                <w:bCs/>
                <w:color w:val="000000"/>
                <w:sz w:val="20"/>
                <w:szCs w:val="20"/>
                <w:lang w:eastAsia="uk-UA"/>
              </w:rPr>
              <w:t>членів виконавчого органу</w:t>
            </w:r>
          </w:p>
        </w:tc>
        <w:tc>
          <w:tcPr>
            <w:tcW w:w="138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r>
      <w:tr w:rsidR="00A96FAF" w:rsidRPr="00A96FAF" w:rsidTr="00F76A77">
        <w:trPr>
          <w:trHeight w:val="284"/>
        </w:trPr>
        <w:tc>
          <w:tcPr>
            <w:tcW w:w="4350"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Визначення розміру</w:t>
            </w:r>
            <w:r w:rsidRPr="00A96FAF">
              <w:rPr>
                <w:rFonts w:ascii="Times New Roman" w:eastAsia="Times New Roman" w:hAnsi="Times New Roman" w:cs="Times New Roman"/>
                <w:bCs/>
                <w:color w:val="000000"/>
                <w:sz w:val="20"/>
                <w:szCs w:val="20"/>
                <w:lang w:val="ru-RU" w:eastAsia="uk-UA"/>
              </w:rPr>
              <w:t xml:space="preserve"> </w:t>
            </w:r>
            <w:r w:rsidRPr="00A96FAF">
              <w:rPr>
                <w:rFonts w:ascii="Times New Roman" w:eastAsia="Times New Roman" w:hAnsi="Times New Roman" w:cs="Times New Roman"/>
                <w:bCs/>
                <w:color w:val="000000"/>
                <w:sz w:val="20"/>
                <w:szCs w:val="20"/>
                <w:lang w:eastAsia="uk-UA"/>
              </w:rPr>
              <w:t>винагороди для голови</w:t>
            </w:r>
            <w:r w:rsidRPr="00A96FAF">
              <w:rPr>
                <w:rFonts w:ascii="Times New Roman" w:eastAsia="Times New Roman" w:hAnsi="Times New Roman" w:cs="Times New Roman"/>
                <w:bCs/>
                <w:color w:val="000000"/>
                <w:sz w:val="20"/>
                <w:szCs w:val="20"/>
                <w:lang w:val="ru-RU" w:eastAsia="uk-UA"/>
              </w:rPr>
              <w:t xml:space="preserve"> </w:t>
            </w:r>
            <w:r w:rsidRPr="00A96FAF">
              <w:rPr>
                <w:rFonts w:ascii="Times New Roman" w:eastAsia="Times New Roman" w:hAnsi="Times New Roman" w:cs="Times New Roman"/>
                <w:bCs/>
                <w:color w:val="000000"/>
                <w:sz w:val="20"/>
                <w:szCs w:val="20"/>
                <w:lang w:eastAsia="uk-UA"/>
              </w:rPr>
              <w:t>та членів наглядової ради</w:t>
            </w:r>
          </w:p>
        </w:tc>
        <w:tc>
          <w:tcPr>
            <w:tcW w:w="138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r>
      <w:tr w:rsidR="00A96FAF" w:rsidRPr="00A96FAF" w:rsidTr="00F76A77">
        <w:trPr>
          <w:trHeight w:val="284"/>
        </w:trPr>
        <w:tc>
          <w:tcPr>
            <w:tcW w:w="4350"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Прийняття рішення про</w:t>
            </w:r>
            <w:r w:rsidRPr="00A96FAF">
              <w:rPr>
                <w:rFonts w:ascii="Times New Roman" w:eastAsia="Times New Roman" w:hAnsi="Times New Roman" w:cs="Times New Roman"/>
                <w:bCs/>
                <w:color w:val="000000"/>
                <w:sz w:val="20"/>
                <w:szCs w:val="20"/>
                <w:lang w:val="ru-RU" w:eastAsia="uk-UA"/>
              </w:rPr>
              <w:t xml:space="preserve"> </w:t>
            </w:r>
            <w:r w:rsidRPr="00A96FAF">
              <w:rPr>
                <w:rFonts w:ascii="Times New Roman" w:eastAsia="Times New Roman" w:hAnsi="Times New Roman" w:cs="Times New Roman"/>
                <w:bCs/>
                <w:color w:val="000000"/>
                <w:sz w:val="20"/>
                <w:szCs w:val="20"/>
                <w:lang w:eastAsia="uk-UA"/>
              </w:rPr>
              <w:t>притягнення до майнової</w:t>
            </w:r>
            <w:r w:rsidRPr="00A96FAF">
              <w:rPr>
                <w:rFonts w:ascii="Times New Roman" w:eastAsia="Times New Roman" w:hAnsi="Times New Roman" w:cs="Times New Roman"/>
                <w:bCs/>
                <w:color w:val="000000"/>
                <w:sz w:val="20"/>
                <w:szCs w:val="20"/>
                <w:lang w:val="ru-RU" w:eastAsia="uk-UA"/>
              </w:rPr>
              <w:t xml:space="preserve"> </w:t>
            </w:r>
            <w:r w:rsidRPr="00A96FAF">
              <w:rPr>
                <w:rFonts w:ascii="Times New Roman" w:eastAsia="Times New Roman" w:hAnsi="Times New Roman" w:cs="Times New Roman"/>
                <w:bCs/>
                <w:color w:val="000000"/>
                <w:sz w:val="20"/>
                <w:szCs w:val="20"/>
                <w:lang w:eastAsia="uk-UA"/>
              </w:rPr>
              <w:t>відповідальності членів</w:t>
            </w:r>
            <w:r w:rsidRPr="00A96FAF">
              <w:rPr>
                <w:rFonts w:ascii="Times New Roman" w:eastAsia="Times New Roman" w:hAnsi="Times New Roman" w:cs="Times New Roman"/>
                <w:bCs/>
                <w:color w:val="000000"/>
                <w:sz w:val="20"/>
                <w:szCs w:val="20"/>
                <w:lang w:val="ru-RU" w:eastAsia="uk-UA"/>
              </w:rPr>
              <w:t xml:space="preserve"> </w:t>
            </w:r>
            <w:r w:rsidRPr="00A96FAF">
              <w:rPr>
                <w:rFonts w:ascii="Times New Roman" w:eastAsia="Times New Roman" w:hAnsi="Times New Roman" w:cs="Times New Roman"/>
                <w:bCs/>
                <w:color w:val="000000"/>
                <w:sz w:val="20"/>
                <w:szCs w:val="20"/>
                <w:lang w:eastAsia="uk-UA"/>
              </w:rPr>
              <w:t>виконавчого органу</w:t>
            </w:r>
          </w:p>
        </w:tc>
        <w:tc>
          <w:tcPr>
            <w:tcW w:w="138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r>
      <w:tr w:rsidR="00A96FAF" w:rsidRPr="00A96FAF" w:rsidTr="00F76A77">
        <w:trPr>
          <w:trHeight w:val="284"/>
        </w:trPr>
        <w:tc>
          <w:tcPr>
            <w:tcW w:w="4350"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Прийняття рішення про</w:t>
            </w:r>
            <w:r w:rsidRPr="00A96FAF">
              <w:rPr>
                <w:rFonts w:ascii="Times New Roman" w:eastAsia="Times New Roman" w:hAnsi="Times New Roman" w:cs="Times New Roman"/>
                <w:bCs/>
                <w:color w:val="000000"/>
                <w:sz w:val="20"/>
                <w:szCs w:val="20"/>
                <w:lang w:val="ru-RU" w:eastAsia="uk-UA"/>
              </w:rPr>
              <w:t xml:space="preserve"> </w:t>
            </w:r>
            <w:r w:rsidRPr="00A96FAF">
              <w:rPr>
                <w:rFonts w:ascii="Times New Roman" w:eastAsia="Times New Roman" w:hAnsi="Times New Roman" w:cs="Times New Roman"/>
                <w:bCs/>
                <w:color w:val="000000"/>
                <w:sz w:val="20"/>
                <w:szCs w:val="20"/>
                <w:lang w:eastAsia="uk-UA"/>
              </w:rPr>
              <w:t>додатковий випуск акцій</w:t>
            </w:r>
            <w:r w:rsidRPr="00A96FAF">
              <w:rPr>
                <w:rFonts w:ascii="Times New Roman" w:eastAsia="Times New Roman" w:hAnsi="Times New Roman" w:cs="Times New Roman"/>
                <w:bCs/>
                <w:color w:val="000000"/>
                <w:sz w:val="20"/>
                <w:szCs w:val="20"/>
                <w:lang w:val="ru-RU" w:eastAsia="uk-UA"/>
              </w:rPr>
              <w:t xml:space="preserve"> </w:t>
            </w:r>
          </w:p>
        </w:tc>
        <w:tc>
          <w:tcPr>
            <w:tcW w:w="138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r>
      <w:tr w:rsidR="00A96FAF" w:rsidRPr="00A96FAF" w:rsidTr="00F76A77">
        <w:trPr>
          <w:trHeight w:val="284"/>
        </w:trPr>
        <w:tc>
          <w:tcPr>
            <w:tcW w:w="4350"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Прийняття рішення про</w:t>
            </w:r>
            <w:r w:rsidRPr="00A96FAF">
              <w:rPr>
                <w:rFonts w:ascii="Times New Roman" w:eastAsia="Times New Roman" w:hAnsi="Times New Roman" w:cs="Times New Roman"/>
                <w:bCs/>
                <w:color w:val="000000"/>
                <w:sz w:val="20"/>
                <w:szCs w:val="20"/>
                <w:lang w:val="ru-RU" w:eastAsia="uk-UA"/>
              </w:rPr>
              <w:t xml:space="preserve"> </w:t>
            </w:r>
            <w:r w:rsidRPr="00A96FAF">
              <w:rPr>
                <w:rFonts w:ascii="Times New Roman" w:eastAsia="Times New Roman" w:hAnsi="Times New Roman" w:cs="Times New Roman"/>
                <w:bCs/>
                <w:color w:val="000000"/>
                <w:sz w:val="20"/>
                <w:szCs w:val="20"/>
                <w:lang w:eastAsia="uk-UA"/>
              </w:rPr>
              <w:t>викуп, реалізацію та</w:t>
            </w:r>
            <w:r w:rsidRPr="00A96FAF">
              <w:rPr>
                <w:rFonts w:ascii="Times New Roman" w:eastAsia="Times New Roman" w:hAnsi="Times New Roman" w:cs="Times New Roman"/>
                <w:bCs/>
                <w:color w:val="000000"/>
                <w:sz w:val="20"/>
                <w:szCs w:val="20"/>
                <w:lang w:val="ru-RU" w:eastAsia="uk-UA"/>
              </w:rPr>
              <w:t xml:space="preserve"> </w:t>
            </w:r>
            <w:r w:rsidRPr="00A96FAF">
              <w:rPr>
                <w:rFonts w:ascii="Times New Roman" w:eastAsia="Times New Roman" w:hAnsi="Times New Roman" w:cs="Times New Roman"/>
                <w:bCs/>
                <w:color w:val="000000"/>
                <w:sz w:val="20"/>
                <w:szCs w:val="20"/>
                <w:lang w:eastAsia="uk-UA"/>
              </w:rPr>
              <w:t>розміщення власних акцій</w:t>
            </w:r>
          </w:p>
        </w:tc>
        <w:tc>
          <w:tcPr>
            <w:tcW w:w="138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r>
      <w:tr w:rsidR="00A96FAF" w:rsidRPr="00A96FAF" w:rsidTr="00F76A77">
        <w:trPr>
          <w:trHeight w:val="284"/>
        </w:trPr>
        <w:tc>
          <w:tcPr>
            <w:tcW w:w="4350"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color w:val="000000"/>
                <w:sz w:val="20"/>
                <w:szCs w:val="20"/>
                <w:lang w:eastAsia="uk-UA"/>
              </w:rPr>
              <w:t xml:space="preserve">Затвердження зовнішнього аудитора      </w:t>
            </w:r>
          </w:p>
        </w:tc>
        <w:tc>
          <w:tcPr>
            <w:tcW w:w="138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Так</w:t>
            </w:r>
          </w:p>
        </w:tc>
        <w:tc>
          <w:tcPr>
            <w:tcW w:w="161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r>
      <w:tr w:rsidR="00A96FAF" w:rsidRPr="00A96FAF" w:rsidTr="00F76A77">
        <w:trPr>
          <w:trHeight w:val="284"/>
        </w:trPr>
        <w:tc>
          <w:tcPr>
            <w:tcW w:w="4350"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Затвердження договорів, щодо яких існує конфлікт</w:t>
            </w:r>
            <w:r w:rsidRPr="00A96FAF">
              <w:rPr>
                <w:rFonts w:ascii="Times New Roman" w:eastAsia="Times New Roman" w:hAnsi="Times New Roman" w:cs="Times New Roman"/>
                <w:bCs/>
                <w:color w:val="000000"/>
                <w:sz w:val="20"/>
                <w:szCs w:val="20"/>
                <w:lang w:val="ru-RU" w:eastAsia="uk-UA"/>
              </w:rPr>
              <w:t xml:space="preserve"> </w:t>
            </w:r>
            <w:r w:rsidRPr="00A96FAF">
              <w:rPr>
                <w:rFonts w:ascii="Times New Roman" w:eastAsia="Times New Roman" w:hAnsi="Times New Roman" w:cs="Times New Roman"/>
                <w:bCs/>
                <w:color w:val="000000"/>
                <w:sz w:val="20"/>
                <w:szCs w:val="20"/>
                <w:lang w:eastAsia="uk-UA"/>
              </w:rPr>
              <w:t>інтересів</w:t>
            </w:r>
          </w:p>
        </w:tc>
        <w:tc>
          <w:tcPr>
            <w:tcW w:w="138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r>
    </w:tbl>
    <w:p w:rsidR="00A96FAF" w:rsidRPr="00A96FAF" w:rsidRDefault="00A96FAF" w:rsidP="00A96FAF">
      <w:pPr>
        <w:spacing w:after="0" w:line="240" w:lineRule="auto"/>
        <w:outlineLvl w:val="2"/>
        <w:rPr>
          <w:rFonts w:ascii="Times New Roman" w:eastAsia="Times New Roman" w:hAnsi="Times New Roman" w:cs="Times New Roman"/>
          <w:bCs/>
          <w:sz w:val="20"/>
          <w:szCs w:val="20"/>
          <w:lang w:val="en-US" w:eastAsia="uk-UA"/>
        </w:rPr>
      </w:pPr>
    </w:p>
    <w:p w:rsidR="00A96FAF" w:rsidRPr="00A96FAF" w:rsidRDefault="00A96FAF" w:rsidP="00A96FAF">
      <w:pPr>
        <w:spacing w:after="0" w:line="240" w:lineRule="auto"/>
        <w:outlineLvl w:val="2"/>
        <w:rPr>
          <w:rFonts w:ascii="Times New Roman" w:eastAsia="Times New Roman" w:hAnsi="Times New Roman" w:cs="Times New Roman"/>
          <w:bCs/>
          <w:sz w:val="20"/>
          <w:szCs w:val="20"/>
          <w:u w:val="single"/>
          <w:lang w:val="ru-RU" w:eastAsia="uk-UA"/>
        </w:rPr>
      </w:pPr>
      <w:r w:rsidRPr="00A96FAF">
        <w:rPr>
          <w:rFonts w:ascii="Times New Roman" w:eastAsia="Times New Roman" w:hAnsi="Times New Roman" w:cs="Times New Roman"/>
          <w:b/>
          <w:bCs/>
          <w:color w:val="000000"/>
          <w:sz w:val="20"/>
          <w:szCs w:val="20"/>
          <w:lang w:eastAsia="uk-UA"/>
        </w:rPr>
        <w:t>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w:t>
      </w:r>
      <w:r w:rsidRPr="00A96FAF">
        <w:rPr>
          <w:rFonts w:ascii="Times New Roman" w:eastAsia="Times New Roman" w:hAnsi="Times New Roman" w:cs="Times New Roman"/>
          <w:b/>
          <w:bCs/>
          <w:color w:val="000000"/>
          <w:sz w:val="20"/>
          <w:szCs w:val="20"/>
          <w:lang w:val="ru-RU" w:eastAsia="uk-UA"/>
        </w:rPr>
        <w:t xml:space="preserve"> )  </w:t>
      </w:r>
      <w:r w:rsidRPr="00A96FAF">
        <w:rPr>
          <w:rFonts w:ascii="Times New Roman" w:eastAsia="Times New Roman" w:hAnsi="Times New Roman" w:cs="Times New Roman"/>
          <w:b/>
          <w:bCs/>
          <w:color w:val="000000"/>
          <w:sz w:val="20"/>
          <w:szCs w:val="20"/>
          <w:u w:val="single"/>
          <w:lang w:val="ru-RU" w:eastAsia="uk-UA"/>
        </w:rPr>
        <w:t xml:space="preserve"> </w:t>
      </w:r>
      <w:r w:rsidRPr="00A96FAF">
        <w:rPr>
          <w:rFonts w:ascii="Times New Roman" w:eastAsia="Times New Roman" w:hAnsi="Times New Roman" w:cs="Times New Roman"/>
          <w:bCs/>
          <w:sz w:val="20"/>
          <w:szCs w:val="20"/>
          <w:u w:val="single"/>
          <w:lang w:val="en-US" w:eastAsia="uk-UA"/>
        </w:rPr>
        <w:t>Так</w:t>
      </w:r>
      <w:r w:rsidRPr="00A96FAF">
        <w:rPr>
          <w:rFonts w:ascii="Times New Roman" w:eastAsia="Times New Roman" w:hAnsi="Times New Roman" w:cs="Times New Roman"/>
          <w:bCs/>
          <w:sz w:val="20"/>
          <w:szCs w:val="20"/>
          <w:u w:val="single"/>
          <w:lang w:val="ru-RU" w:eastAsia="uk-UA"/>
        </w:rPr>
        <w:t xml:space="preserve"> </w:t>
      </w: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val="ru-RU" w:eastAsia="uk-UA"/>
        </w:rPr>
      </w:pPr>
    </w:p>
    <w:p w:rsidR="00A96FAF" w:rsidRPr="00A96FAF" w:rsidRDefault="00A96FAF" w:rsidP="00A96FAF">
      <w:pPr>
        <w:spacing w:after="0" w:line="240" w:lineRule="auto"/>
        <w:outlineLvl w:val="2"/>
        <w:rPr>
          <w:rFonts w:ascii="Times New Roman" w:eastAsia="Times New Roman" w:hAnsi="Times New Roman" w:cs="Times New Roman"/>
          <w:bCs/>
          <w:sz w:val="20"/>
          <w:szCs w:val="20"/>
          <w:u w:val="single"/>
          <w:lang w:val="ru-RU" w:eastAsia="uk-UA"/>
        </w:rPr>
      </w:pPr>
      <w:r w:rsidRPr="00A96FAF">
        <w:rPr>
          <w:rFonts w:ascii="Times New Roman" w:eastAsia="Times New Roman" w:hAnsi="Times New Roman" w:cs="Times New Roman"/>
          <w:b/>
          <w:bCs/>
          <w:color w:val="000000"/>
          <w:sz w:val="20"/>
          <w:szCs w:val="20"/>
          <w:lang w:eastAsia="uk-UA"/>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w:t>
      </w:r>
      <w:r w:rsidRPr="00A96FAF">
        <w:rPr>
          <w:rFonts w:ascii="Times New Roman" w:eastAsia="Times New Roman" w:hAnsi="Times New Roman" w:cs="Times New Roman"/>
          <w:b/>
          <w:bCs/>
          <w:color w:val="000000"/>
          <w:sz w:val="20"/>
          <w:szCs w:val="20"/>
          <w:lang w:eastAsia="uk-UA"/>
        </w:rPr>
        <w:br/>
        <w:t>осіб  та  обов'язком  діяти  в  інтересах акціонерного товариства? (так/ні)</w:t>
      </w:r>
      <w:r w:rsidRPr="00A96FAF">
        <w:rPr>
          <w:rFonts w:ascii="Times New Roman" w:eastAsia="Times New Roman" w:hAnsi="Times New Roman" w:cs="Times New Roman"/>
          <w:b/>
          <w:bCs/>
          <w:color w:val="000000"/>
          <w:sz w:val="20"/>
          <w:szCs w:val="20"/>
          <w:lang w:val="ru-RU" w:eastAsia="uk-UA"/>
        </w:rPr>
        <w:t xml:space="preserve">  </w:t>
      </w:r>
      <w:r w:rsidRPr="00A96FAF">
        <w:rPr>
          <w:rFonts w:ascii="Times New Roman" w:eastAsia="Times New Roman" w:hAnsi="Times New Roman" w:cs="Times New Roman"/>
          <w:bCs/>
          <w:sz w:val="20"/>
          <w:szCs w:val="20"/>
          <w:u w:val="single"/>
          <w:lang w:val="en-US" w:eastAsia="uk-UA"/>
        </w:rPr>
        <w:t>Ні</w:t>
      </w:r>
    </w:p>
    <w:p w:rsidR="00A96FAF" w:rsidRPr="00A96FAF" w:rsidRDefault="00A96FAF" w:rsidP="00A96FAF">
      <w:pPr>
        <w:spacing w:after="0" w:line="240" w:lineRule="auto"/>
        <w:outlineLvl w:val="2"/>
        <w:rPr>
          <w:rFonts w:ascii="Times New Roman" w:eastAsia="Times New Roman" w:hAnsi="Times New Roman" w:cs="Times New Roman"/>
          <w:bCs/>
          <w:sz w:val="20"/>
          <w:szCs w:val="20"/>
          <w:u w:val="single"/>
          <w:lang w:val="ru-RU" w:eastAsia="uk-UA"/>
        </w:rPr>
      </w:pP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val="ru-RU" w:eastAsia="uk-UA"/>
        </w:rPr>
      </w:pPr>
      <w:r w:rsidRPr="00A96FAF">
        <w:rPr>
          <w:rFonts w:ascii="Times New Roman" w:eastAsia="Times New Roman" w:hAnsi="Times New Roman" w:cs="Times New Roman"/>
          <w:b/>
          <w:bCs/>
          <w:color w:val="000000"/>
          <w:sz w:val="20"/>
          <w:szCs w:val="20"/>
          <w:lang w:eastAsia="uk-UA"/>
        </w:rPr>
        <w:t>Які документи існують у вашому акціонерному товаристві</w:t>
      </w:r>
      <w:r w:rsidRPr="00A96FAF">
        <w:rPr>
          <w:rFonts w:ascii="Times New Roman" w:eastAsia="Times New Roman" w:hAnsi="Times New Roman" w:cs="Times New Roman"/>
          <w:b/>
          <w:bCs/>
          <w:color w:val="000000"/>
          <w:sz w:val="20"/>
          <w:szCs w:val="20"/>
          <w:lang w:val="ru-RU" w:eastAsia="uk-UA"/>
        </w:rPr>
        <w:t xml:space="preserve"> </w:t>
      </w:r>
      <w:r w:rsidRPr="00A96FAF">
        <w:rPr>
          <w:rFonts w:ascii="Times New Roman" w:eastAsia="Times New Roman" w:hAnsi="Times New Roman" w:cs="Times New Roman"/>
          <w:b/>
          <w:bCs/>
          <w:color w:val="000000"/>
          <w:sz w:val="20"/>
          <w:szCs w:val="20"/>
          <w:lang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5238"/>
        <w:gridCol w:w="1497"/>
        <w:gridCol w:w="1473"/>
      </w:tblGrid>
      <w:tr w:rsidR="00A96FAF" w:rsidRPr="00A96FAF" w:rsidTr="00F76A77">
        <w:trPr>
          <w:trHeight w:val="284"/>
        </w:trPr>
        <w:tc>
          <w:tcPr>
            <w:tcW w:w="7107"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p>
        </w:tc>
        <w:tc>
          <w:tcPr>
            <w:tcW w:w="152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ru-RU" w:eastAsia="uk-UA"/>
              </w:rPr>
              <w:t>Так</w:t>
            </w:r>
          </w:p>
        </w:tc>
        <w:tc>
          <w:tcPr>
            <w:tcW w:w="150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ru-RU" w:eastAsia="uk-UA"/>
              </w:rPr>
              <w:t>Ні</w:t>
            </w:r>
          </w:p>
        </w:tc>
      </w:tr>
      <w:tr w:rsidR="00A96FAF" w:rsidRPr="00A96FAF" w:rsidTr="00F76A77">
        <w:trPr>
          <w:trHeight w:val="284"/>
        </w:trPr>
        <w:tc>
          <w:tcPr>
            <w:tcW w:w="7107"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Положення про загальні збори акціонерів                </w:t>
            </w:r>
          </w:p>
        </w:tc>
        <w:tc>
          <w:tcPr>
            <w:tcW w:w="152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ru-RU" w:eastAsia="uk-UA"/>
              </w:rPr>
              <w:t>X</w:t>
            </w:r>
          </w:p>
        </w:tc>
        <w:tc>
          <w:tcPr>
            <w:tcW w:w="150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ru-RU" w:eastAsia="uk-UA"/>
              </w:rPr>
              <w:t xml:space="preserve"> </w:t>
            </w:r>
          </w:p>
        </w:tc>
      </w:tr>
      <w:tr w:rsidR="00A96FAF" w:rsidRPr="00A96FAF" w:rsidTr="00F76A77">
        <w:trPr>
          <w:trHeight w:val="284"/>
        </w:trPr>
        <w:tc>
          <w:tcPr>
            <w:tcW w:w="7107"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Положення про наглядову раду                           </w:t>
            </w:r>
          </w:p>
        </w:tc>
        <w:tc>
          <w:tcPr>
            <w:tcW w:w="152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ru-RU" w:eastAsia="uk-UA"/>
              </w:rPr>
              <w:t>X</w:t>
            </w:r>
          </w:p>
        </w:tc>
        <w:tc>
          <w:tcPr>
            <w:tcW w:w="150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ru-RU" w:eastAsia="uk-UA"/>
              </w:rPr>
              <w:t xml:space="preserve"> </w:t>
            </w:r>
          </w:p>
        </w:tc>
      </w:tr>
      <w:tr w:rsidR="00A96FAF" w:rsidRPr="00A96FAF" w:rsidTr="00F76A77">
        <w:trPr>
          <w:trHeight w:val="284"/>
        </w:trPr>
        <w:tc>
          <w:tcPr>
            <w:tcW w:w="7107"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Положення про виконавчий орган  </w:t>
            </w:r>
          </w:p>
        </w:tc>
        <w:tc>
          <w:tcPr>
            <w:tcW w:w="152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ru-RU" w:eastAsia="uk-UA"/>
              </w:rPr>
              <w:t>X</w:t>
            </w:r>
          </w:p>
        </w:tc>
        <w:tc>
          <w:tcPr>
            <w:tcW w:w="150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ru-RU" w:eastAsia="uk-UA"/>
              </w:rPr>
              <w:t xml:space="preserve"> </w:t>
            </w:r>
          </w:p>
        </w:tc>
      </w:tr>
      <w:tr w:rsidR="00A96FAF" w:rsidRPr="00A96FAF" w:rsidTr="00F76A77">
        <w:trPr>
          <w:trHeight w:val="284"/>
        </w:trPr>
        <w:tc>
          <w:tcPr>
            <w:tcW w:w="7107"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Положення про посадових осіб акціонерного товариства   </w:t>
            </w:r>
          </w:p>
        </w:tc>
        <w:tc>
          <w:tcPr>
            <w:tcW w:w="152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
                <w:bCs/>
                <w:sz w:val="20"/>
                <w:szCs w:val="20"/>
                <w:lang w:val="ru-RU" w:eastAsia="uk-UA"/>
              </w:rPr>
            </w:pPr>
            <w:r w:rsidRPr="00A96FAF">
              <w:rPr>
                <w:rFonts w:ascii="Times New Roman" w:eastAsia="Times New Roman" w:hAnsi="Times New Roman" w:cs="Times New Roman"/>
                <w:bCs/>
                <w:sz w:val="20"/>
                <w:szCs w:val="20"/>
                <w:lang w:val="ru-RU" w:eastAsia="uk-UA"/>
              </w:rPr>
              <w:t xml:space="preserve"> </w:t>
            </w:r>
          </w:p>
        </w:tc>
        <w:tc>
          <w:tcPr>
            <w:tcW w:w="150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
                <w:bCs/>
                <w:sz w:val="20"/>
                <w:szCs w:val="20"/>
                <w:lang w:val="ru-RU" w:eastAsia="uk-UA"/>
              </w:rPr>
            </w:pPr>
            <w:r w:rsidRPr="00A96FAF">
              <w:rPr>
                <w:rFonts w:ascii="Times New Roman" w:eastAsia="Times New Roman" w:hAnsi="Times New Roman" w:cs="Times New Roman"/>
                <w:bCs/>
                <w:sz w:val="20"/>
                <w:szCs w:val="20"/>
                <w:lang w:val="ru-RU" w:eastAsia="uk-UA"/>
              </w:rPr>
              <w:t>X</w:t>
            </w:r>
          </w:p>
        </w:tc>
      </w:tr>
      <w:tr w:rsidR="00A96FAF" w:rsidRPr="00A96FAF" w:rsidTr="00F76A77">
        <w:trPr>
          <w:trHeight w:val="284"/>
        </w:trPr>
        <w:tc>
          <w:tcPr>
            <w:tcW w:w="7107"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Положення про ревізійну комісію ( або ревізора )                       </w:t>
            </w:r>
          </w:p>
        </w:tc>
        <w:tc>
          <w:tcPr>
            <w:tcW w:w="152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ru-RU" w:eastAsia="uk-UA"/>
              </w:rPr>
              <w:t xml:space="preserve"> </w:t>
            </w:r>
          </w:p>
        </w:tc>
        <w:tc>
          <w:tcPr>
            <w:tcW w:w="150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ru-RU" w:eastAsia="uk-UA"/>
              </w:rPr>
              <w:t>X</w:t>
            </w:r>
          </w:p>
        </w:tc>
      </w:tr>
      <w:tr w:rsidR="00A96FAF" w:rsidRPr="00A96FAF" w:rsidTr="00F76A77">
        <w:trPr>
          <w:trHeight w:val="284"/>
        </w:trPr>
        <w:tc>
          <w:tcPr>
            <w:tcW w:w="7107"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Положення про акції акціонерного товариства            </w:t>
            </w:r>
          </w:p>
        </w:tc>
        <w:tc>
          <w:tcPr>
            <w:tcW w:w="152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ru-RU" w:eastAsia="uk-UA"/>
              </w:rPr>
              <w:t xml:space="preserve"> </w:t>
            </w:r>
          </w:p>
        </w:tc>
        <w:tc>
          <w:tcPr>
            <w:tcW w:w="150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ru-RU" w:eastAsia="uk-UA"/>
              </w:rPr>
              <w:t>X</w:t>
            </w:r>
          </w:p>
        </w:tc>
      </w:tr>
      <w:tr w:rsidR="00A96FAF" w:rsidRPr="00A96FAF" w:rsidTr="00F76A77">
        <w:trPr>
          <w:trHeight w:val="284"/>
        </w:trPr>
        <w:tc>
          <w:tcPr>
            <w:tcW w:w="7107"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Положення про порядок розподілу прибутку               </w:t>
            </w:r>
          </w:p>
        </w:tc>
        <w:tc>
          <w:tcPr>
            <w:tcW w:w="152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ru-RU" w:eastAsia="uk-UA"/>
              </w:rPr>
              <w:t xml:space="preserve"> </w:t>
            </w:r>
          </w:p>
        </w:tc>
        <w:tc>
          <w:tcPr>
            <w:tcW w:w="150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ru-RU" w:eastAsia="uk-UA"/>
              </w:rPr>
              <w:t>X</w:t>
            </w:r>
          </w:p>
        </w:tc>
      </w:tr>
      <w:tr w:rsidR="00A96FAF" w:rsidRPr="00A96FAF" w:rsidTr="00F76A77">
        <w:trPr>
          <w:trHeight w:val="284"/>
        </w:trPr>
        <w:tc>
          <w:tcPr>
            <w:tcW w:w="1718" w:type="dxa"/>
            <w:shd w:val="clear" w:color="auto" w:fill="auto"/>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color w:val="000000"/>
                <w:sz w:val="20"/>
                <w:szCs w:val="20"/>
                <w:lang w:eastAsia="uk-UA"/>
              </w:rPr>
              <w:lastRenderedPageBreak/>
              <w:t xml:space="preserve">Інше (запишіть)                                        </w:t>
            </w:r>
          </w:p>
        </w:tc>
        <w:tc>
          <w:tcPr>
            <w:tcW w:w="8419" w:type="dxa"/>
            <w:gridSpan w:val="3"/>
            <w:shd w:val="clear" w:color="auto" w:fill="auto"/>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ru-RU" w:eastAsia="uk-UA"/>
              </w:rPr>
              <w:t>д/н</w:t>
            </w:r>
          </w:p>
        </w:tc>
      </w:tr>
    </w:tbl>
    <w:p w:rsidR="00A96FAF" w:rsidRPr="00A96FAF" w:rsidRDefault="00A96FAF" w:rsidP="00A96FAF">
      <w:pPr>
        <w:spacing w:after="0" w:line="240" w:lineRule="auto"/>
        <w:outlineLvl w:val="2"/>
        <w:rPr>
          <w:rFonts w:ascii="Times New Roman" w:eastAsia="Times New Roman" w:hAnsi="Times New Roman" w:cs="Times New Roman"/>
          <w:bCs/>
          <w:sz w:val="20"/>
          <w:szCs w:val="20"/>
          <w:lang w:val="en-US" w:eastAsia="uk-UA"/>
        </w:rPr>
      </w:pPr>
    </w:p>
    <w:p w:rsidR="00A96FAF" w:rsidRPr="00A96FAF" w:rsidRDefault="00A96FAF" w:rsidP="00A96FAF">
      <w:pPr>
        <w:spacing w:after="0" w:line="240" w:lineRule="auto"/>
        <w:outlineLvl w:val="2"/>
        <w:rPr>
          <w:rFonts w:ascii="Times New Roman" w:eastAsia="Times New Roman" w:hAnsi="Times New Roman" w:cs="Times New Roman"/>
          <w:bCs/>
          <w:sz w:val="20"/>
          <w:szCs w:val="20"/>
          <w:lang w:val="en-US" w:eastAsia="uk-UA"/>
        </w:rPr>
      </w:pPr>
    </w:p>
    <w:p w:rsidR="00A96FAF" w:rsidRPr="00A96FAF" w:rsidRDefault="00A96FAF" w:rsidP="00A96FAF">
      <w:pPr>
        <w:spacing w:after="0" w:line="240" w:lineRule="auto"/>
        <w:outlineLvl w:val="2"/>
        <w:rPr>
          <w:rFonts w:ascii="Times New Roman" w:eastAsia="Times New Roman" w:hAnsi="Times New Roman" w:cs="Times New Roman"/>
          <w:bCs/>
          <w:sz w:val="20"/>
          <w:szCs w:val="20"/>
          <w:lang w:val="en-US" w:eastAsia="uk-UA"/>
        </w:rPr>
      </w:pPr>
    </w:p>
    <w:p w:rsidR="00A96FAF" w:rsidRPr="00A96FAF" w:rsidRDefault="00A96FAF" w:rsidP="00A96FAF">
      <w:pPr>
        <w:spacing w:after="0" w:line="240" w:lineRule="auto"/>
        <w:outlineLvl w:val="2"/>
        <w:rPr>
          <w:rFonts w:ascii="Times New Roman" w:eastAsia="Times New Roman" w:hAnsi="Times New Roman" w:cs="Times New Roman"/>
          <w:bCs/>
          <w:sz w:val="20"/>
          <w:szCs w:val="20"/>
          <w:lang w:val="en-US" w:eastAsia="uk-UA"/>
        </w:rPr>
      </w:pP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r w:rsidRPr="00A96FAF">
        <w:rPr>
          <w:rFonts w:ascii="Times New Roman" w:eastAsia="Times New Roman" w:hAnsi="Times New Roman" w:cs="Times New Roman"/>
          <w:b/>
          <w:bCs/>
          <w:color w:val="000000"/>
          <w:sz w:val="20"/>
          <w:szCs w:val="20"/>
          <w:lang w:eastAsia="uk-UA"/>
        </w:rPr>
        <w:t>Яким чином  акціонери  можуть  отримати  таку  інформацію про діяльність вашого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1274"/>
        <w:gridCol w:w="1861"/>
        <w:gridCol w:w="1568"/>
        <w:gridCol w:w="1176"/>
        <w:gridCol w:w="1364"/>
      </w:tblGrid>
      <w:tr w:rsidR="00A96FAF" w:rsidRPr="00A96FAF" w:rsidTr="00F76A77">
        <w:trPr>
          <w:trHeight w:val="284"/>
        </w:trPr>
        <w:tc>
          <w:tcPr>
            <w:tcW w:w="2894"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color w:val="000000"/>
                <w:sz w:val="20"/>
                <w:szCs w:val="20"/>
                <w:lang w:eastAsia="uk-UA"/>
              </w:rPr>
              <w:t>Інформація про діяльність акціонерного товариства</w:t>
            </w:r>
          </w:p>
        </w:tc>
        <w:tc>
          <w:tcPr>
            <w:tcW w:w="12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Інформація розповсюджується на загальних зборах</w:t>
            </w:r>
          </w:p>
        </w:tc>
        <w:tc>
          <w:tcPr>
            <w:tcW w:w="1861"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color w:val="000000"/>
                <w:sz w:val="20"/>
                <w:szCs w:val="20"/>
                <w:lang w:eastAsia="uk-UA"/>
              </w:rPr>
              <w:t>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6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Документи надаються для ознайомлення безпосередньо в акціонерному товаристві</w:t>
            </w:r>
          </w:p>
        </w:tc>
        <w:tc>
          <w:tcPr>
            <w:tcW w:w="117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Копії документів надаються на запит акціонера</w:t>
            </w:r>
          </w:p>
        </w:tc>
        <w:tc>
          <w:tcPr>
            <w:tcW w:w="136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 xml:space="preserve">Інформація розміщується на власній інтернет </w:t>
            </w:r>
            <w:r w:rsidRPr="00A96FAF">
              <w:rPr>
                <w:rFonts w:ascii="Times New Roman" w:eastAsia="Times New Roman" w:hAnsi="Times New Roman" w:cs="Times New Roman"/>
                <w:bCs/>
                <w:sz w:val="20"/>
                <w:szCs w:val="20"/>
                <w:lang w:val="en-US" w:eastAsia="uk-UA"/>
              </w:rPr>
              <w:t>c</w:t>
            </w:r>
            <w:r w:rsidRPr="00A96FAF">
              <w:rPr>
                <w:rFonts w:ascii="Times New Roman" w:eastAsia="Times New Roman" w:hAnsi="Times New Roman" w:cs="Times New Roman"/>
                <w:bCs/>
                <w:sz w:val="20"/>
                <w:szCs w:val="20"/>
                <w:lang w:eastAsia="uk-UA"/>
              </w:rPr>
              <w:t>торінці акціонерного товариства</w:t>
            </w:r>
          </w:p>
        </w:tc>
      </w:tr>
      <w:tr w:rsidR="00A96FAF" w:rsidRPr="00A96FAF" w:rsidTr="00F76A77">
        <w:trPr>
          <w:trHeight w:val="284"/>
        </w:trPr>
        <w:tc>
          <w:tcPr>
            <w:tcW w:w="2894"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color w:val="000000"/>
                <w:sz w:val="20"/>
                <w:szCs w:val="20"/>
                <w:lang w:eastAsia="uk-UA"/>
              </w:rPr>
              <w:t>Фінансова звітність, результати діяльності</w:t>
            </w:r>
          </w:p>
        </w:tc>
        <w:tc>
          <w:tcPr>
            <w:tcW w:w="12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Так</w:t>
            </w:r>
          </w:p>
        </w:tc>
        <w:tc>
          <w:tcPr>
            <w:tcW w:w="1861"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Так</w:t>
            </w:r>
          </w:p>
        </w:tc>
        <w:tc>
          <w:tcPr>
            <w:tcW w:w="156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Так</w:t>
            </w:r>
          </w:p>
        </w:tc>
        <w:tc>
          <w:tcPr>
            <w:tcW w:w="117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Так</w:t>
            </w:r>
          </w:p>
        </w:tc>
      </w:tr>
      <w:tr w:rsidR="00A96FAF" w:rsidRPr="00A96FAF" w:rsidTr="00F76A77">
        <w:trPr>
          <w:trHeight w:val="284"/>
        </w:trPr>
        <w:tc>
          <w:tcPr>
            <w:tcW w:w="2894"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color w:val="000000"/>
                <w:sz w:val="20"/>
                <w:szCs w:val="20"/>
                <w:lang w:eastAsia="uk-UA"/>
              </w:rPr>
              <w:t>Інформація про акціонерів, які володіють 10 відсотків та більше статутного капіталу</w:t>
            </w:r>
          </w:p>
        </w:tc>
        <w:tc>
          <w:tcPr>
            <w:tcW w:w="12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Так</w:t>
            </w:r>
          </w:p>
        </w:tc>
        <w:tc>
          <w:tcPr>
            <w:tcW w:w="156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36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r>
      <w:tr w:rsidR="00A96FAF" w:rsidRPr="00A96FAF" w:rsidTr="00F76A77">
        <w:trPr>
          <w:trHeight w:val="284"/>
        </w:trPr>
        <w:tc>
          <w:tcPr>
            <w:tcW w:w="2894"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Інформація про склад органів управління товариства</w:t>
            </w:r>
          </w:p>
        </w:tc>
        <w:tc>
          <w:tcPr>
            <w:tcW w:w="12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Так</w:t>
            </w:r>
          </w:p>
        </w:tc>
        <w:tc>
          <w:tcPr>
            <w:tcW w:w="156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36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r>
      <w:tr w:rsidR="00A96FAF" w:rsidRPr="00A96FAF" w:rsidTr="00F76A77">
        <w:trPr>
          <w:trHeight w:val="284"/>
        </w:trPr>
        <w:tc>
          <w:tcPr>
            <w:tcW w:w="2894"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Статут та внутрішні документи</w:t>
            </w:r>
          </w:p>
        </w:tc>
        <w:tc>
          <w:tcPr>
            <w:tcW w:w="12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Так</w:t>
            </w:r>
          </w:p>
        </w:tc>
        <w:tc>
          <w:tcPr>
            <w:tcW w:w="117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r>
      <w:tr w:rsidR="00A96FAF" w:rsidRPr="00A96FAF" w:rsidTr="00F76A77">
        <w:trPr>
          <w:trHeight w:val="284"/>
        </w:trPr>
        <w:tc>
          <w:tcPr>
            <w:tcW w:w="2894"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Протоколи загальних зборів акціонерів після їх проведення</w:t>
            </w:r>
          </w:p>
        </w:tc>
        <w:tc>
          <w:tcPr>
            <w:tcW w:w="12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Так</w:t>
            </w:r>
          </w:p>
        </w:tc>
        <w:tc>
          <w:tcPr>
            <w:tcW w:w="117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r>
      <w:tr w:rsidR="00A96FAF" w:rsidRPr="00A96FAF" w:rsidTr="00F76A77">
        <w:trPr>
          <w:trHeight w:val="284"/>
        </w:trPr>
        <w:tc>
          <w:tcPr>
            <w:tcW w:w="2894"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Розмір винагороди посадових осіб акціонерного товариства</w:t>
            </w:r>
          </w:p>
        </w:tc>
        <w:tc>
          <w:tcPr>
            <w:tcW w:w="127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c>
          <w:tcPr>
            <w:tcW w:w="136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Ні</w:t>
            </w:r>
          </w:p>
        </w:tc>
      </w:tr>
    </w:tbl>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r w:rsidRPr="00A96FAF">
        <w:rPr>
          <w:rFonts w:ascii="Times New Roman" w:eastAsia="Times New Roman" w:hAnsi="Times New Roman" w:cs="Times New Roman"/>
          <w:b/>
          <w:bCs/>
          <w:color w:val="000000"/>
          <w:sz w:val="20"/>
          <w:szCs w:val="20"/>
          <w:lang w:eastAsia="uk-UA"/>
        </w:rPr>
        <w:t xml:space="preserve">Чи готує   акціонерне   товариство   фінансову   звітність  у відповідності до міжнародних  стандартів  фінансової звітності? (так/ні)  </w:t>
      </w:r>
      <w:r w:rsidRPr="00A96FAF">
        <w:rPr>
          <w:rFonts w:ascii="Times New Roman" w:eastAsia="Times New Roman" w:hAnsi="Times New Roman" w:cs="Times New Roman"/>
          <w:bCs/>
          <w:sz w:val="20"/>
          <w:szCs w:val="20"/>
          <w:u w:val="single"/>
          <w:lang w:val="en-US" w:eastAsia="uk-UA"/>
        </w:rPr>
        <w:t>Ні</w:t>
      </w: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r w:rsidRPr="00A96FAF">
        <w:rPr>
          <w:rFonts w:ascii="Times New Roman" w:eastAsia="Times New Roman" w:hAnsi="Times New Roman" w:cs="Times New Roman"/>
          <w:b/>
          <w:bCs/>
          <w:color w:val="000000"/>
          <w:sz w:val="20"/>
          <w:szCs w:val="20"/>
          <w:lang w:eastAsia="uk-UA"/>
        </w:rPr>
        <w:t xml:space="preserve"> Скільки разів  на  рік  у  середньому проводилися аудиторські перевірки акціонерного  товариства  незалежним аудитором (аудиторською фірмою) протягом звітного 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9"/>
        <w:gridCol w:w="1892"/>
        <w:gridCol w:w="1881"/>
      </w:tblGrid>
      <w:tr w:rsidR="00A96FAF" w:rsidRPr="00A96FAF" w:rsidTr="00F76A77">
        <w:trPr>
          <w:trHeight w:val="284"/>
        </w:trPr>
        <w:tc>
          <w:tcPr>
            <w:tcW w:w="6281"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p>
        </w:tc>
        <w:tc>
          <w:tcPr>
            <w:tcW w:w="193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Так</w:t>
            </w:r>
          </w:p>
        </w:tc>
        <w:tc>
          <w:tcPr>
            <w:tcW w:w="192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Ні</w:t>
            </w:r>
          </w:p>
        </w:tc>
      </w:tr>
      <w:tr w:rsidR="00A96FAF" w:rsidRPr="00A96FAF" w:rsidTr="00F76A77">
        <w:trPr>
          <w:trHeight w:val="284"/>
        </w:trPr>
        <w:tc>
          <w:tcPr>
            <w:tcW w:w="6281"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color w:val="000000"/>
                <w:sz w:val="20"/>
                <w:szCs w:val="20"/>
                <w:lang w:eastAsia="uk-UA"/>
              </w:rPr>
              <w:t xml:space="preserve">Не проводились взагалі                                 </w:t>
            </w:r>
          </w:p>
        </w:tc>
        <w:tc>
          <w:tcPr>
            <w:tcW w:w="193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X</w:t>
            </w:r>
          </w:p>
        </w:tc>
        <w:tc>
          <w:tcPr>
            <w:tcW w:w="192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 xml:space="preserve"> </w:t>
            </w:r>
          </w:p>
        </w:tc>
      </w:tr>
      <w:tr w:rsidR="00A96FAF" w:rsidRPr="00A96FAF" w:rsidTr="00F76A77">
        <w:trPr>
          <w:trHeight w:val="284"/>
        </w:trPr>
        <w:tc>
          <w:tcPr>
            <w:tcW w:w="6281"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color w:val="000000"/>
                <w:sz w:val="20"/>
                <w:szCs w:val="20"/>
                <w:lang w:eastAsia="uk-UA"/>
              </w:rPr>
              <w:t xml:space="preserve">Менше ніж раз на рік                                   </w:t>
            </w:r>
          </w:p>
        </w:tc>
        <w:tc>
          <w:tcPr>
            <w:tcW w:w="193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 xml:space="preserve"> </w:t>
            </w:r>
          </w:p>
        </w:tc>
        <w:tc>
          <w:tcPr>
            <w:tcW w:w="192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X</w:t>
            </w:r>
          </w:p>
        </w:tc>
      </w:tr>
      <w:tr w:rsidR="00A96FAF" w:rsidRPr="00A96FAF" w:rsidTr="00F76A77">
        <w:trPr>
          <w:trHeight w:val="284"/>
        </w:trPr>
        <w:tc>
          <w:tcPr>
            <w:tcW w:w="6281"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color w:val="000000"/>
                <w:sz w:val="20"/>
                <w:szCs w:val="20"/>
                <w:lang w:eastAsia="uk-UA"/>
              </w:rPr>
              <w:t xml:space="preserve">Раз на рік                                             </w:t>
            </w:r>
          </w:p>
        </w:tc>
        <w:tc>
          <w:tcPr>
            <w:tcW w:w="193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 xml:space="preserve"> </w:t>
            </w:r>
          </w:p>
        </w:tc>
        <w:tc>
          <w:tcPr>
            <w:tcW w:w="192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X</w:t>
            </w:r>
          </w:p>
        </w:tc>
      </w:tr>
      <w:tr w:rsidR="00A96FAF" w:rsidRPr="00A96FAF" w:rsidTr="00F76A77">
        <w:trPr>
          <w:trHeight w:val="284"/>
        </w:trPr>
        <w:tc>
          <w:tcPr>
            <w:tcW w:w="6281" w:type="dxa"/>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color w:val="000000"/>
                <w:sz w:val="20"/>
                <w:szCs w:val="20"/>
                <w:lang w:eastAsia="uk-UA"/>
              </w:rPr>
              <w:t xml:space="preserve">Частіше ніж раз на рік                                 </w:t>
            </w:r>
          </w:p>
        </w:tc>
        <w:tc>
          <w:tcPr>
            <w:tcW w:w="193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 xml:space="preserve"> </w:t>
            </w:r>
          </w:p>
        </w:tc>
        <w:tc>
          <w:tcPr>
            <w:tcW w:w="1924"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en-US" w:eastAsia="uk-UA"/>
              </w:rPr>
              <w:t>X</w:t>
            </w:r>
          </w:p>
        </w:tc>
      </w:tr>
    </w:tbl>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r w:rsidRPr="00A96FAF">
        <w:rPr>
          <w:rFonts w:ascii="Times New Roman" w:eastAsia="Times New Roman" w:hAnsi="Times New Roman" w:cs="Times New Roman"/>
          <w:b/>
          <w:bCs/>
          <w:color w:val="000000"/>
          <w:sz w:val="20"/>
          <w:szCs w:val="20"/>
          <w:lang w:eastAsia="uk-UA"/>
        </w:rPr>
        <w:t>Який орган приймав рішення про затвердження незалежного аудитора ( аудиторської фірми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4462"/>
        <w:gridCol w:w="1851"/>
        <w:gridCol w:w="1895"/>
      </w:tblGrid>
      <w:tr w:rsidR="00A96FAF" w:rsidRPr="00A96FAF" w:rsidTr="00F76A77">
        <w:trPr>
          <w:trHeight w:val="284"/>
        </w:trPr>
        <w:tc>
          <w:tcPr>
            <w:tcW w:w="6309"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p>
        </w:tc>
        <w:tc>
          <w:tcPr>
            <w:tcW w:w="189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ru-RU" w:eastAsia="uk-UA"/>
              </w:rPr>
              <w:t>Так</w:t>
            </w:r>
          </w:p>
        </w:tc>
        <w:tc>
          <w:tcPr>
            <w:tcW w:w="193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val="ru-RU" w:eastAsia="uk-UA"/>
              </w:rPr>
              <w:t>Ні</w:t>
            </w:r>
          </w:p>
        </w:tc>
      </w:tr>
      <w:tr w:rsidR="00A96FAF" w:rsidRPr="00A96FAF" w:rsidTr="00F76A77">
        <w:trPr>
          <w:trHeight w:val="284"/>
        </w:trPr>
        <w:tc>
          <w:tcPr>
            <w:tcW w:w="6309"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Загальні збори акціонерів    </w:t>
            </w:r>
          </w:p>
        </w:tc>
        <w:tc>
          <w:tcPr>
            <w:tcW w:w="189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en-US" w:eastAsia="uk-UA"/>
              </w:rPr>
              <w:t xml:space="preserve"> </w:t>
            </w:r>
          </w:p>
        </w:tc>
        <w:tc>
          <w:tcPr>
            <w:tcW w:w="193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en-US" w:eastAsia="uk-UA"/>
              </w:rPr>
              <w:t>X</w:t>
            </w:r>
          </w:p>
        </w:tc>
      </w:tr>
      <w:tr w:rsidR="00A96FAF" w:rsidRPr="00A96FAF" w:rsidTr="00F76A77">
        <w:trPr>
          <w:trHeight w:val="284"/>
        </w:trPr>
        <w:tc>
          <w:tcPr>
            <w:tcW w:w="6309"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Наглядова рада                                         </w:t>
            </w:r>
          </w:p>
        </w:tc>
        <w:tc>
          <w:tcPr>
            <w:tcW w:w="189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en-US" w:eastAsia="uk-UA"/>
              </w:rPr>
              <w:t xml:space="preserve"> </w:t>
            </w:r>
          </w:p>
        </w:tc>
        <w:tc>
          <w:tcPr>
            <w:tcW w:w="193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en-US" w:eastAsia="uk-UA"/>
              </w:rPr>
              <w:t>X</w:t>
            </w:r>
          </w:p>
        </w:tc>
      </w:tr>
      <w:tr w:rsidR="00A96FAF" w:rsidRPr="00A96FAF" w:rsidTr="00F76A77">
        <w:trPr>
          <w:trHeight w:val="284"/>
        </w:trPr>
        <w:tc>
          <w:tcPr>
            <w:tcW w:w="6309"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color w:val="000000"/>
                <w:sz w:val="20"/>
                <w:szCs w:val="20"/>
                <w:lang w:eastAsia="uk-UA"/>
              </w:rPr>
              <w:t xml:space="preserve">Виконавчий орган                       </w:t>
            </w:r>
          </w:p>
        </w:tc>
        <w:tc>
          <w:tcPr>
            <w:tcW w:w="1890"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en-US" w:eastAsia="uk-UA"/>
              </w:rPr>
              <w:t xml:space="preserve"> </w:t>
            </w:r>
          </w:p>
        </w:tc>
        <w:tc>
          <w:tcPr>
            <w:tcW w:w="1938"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sz w:val="20"/>
                <w:szCs w:val="20"/>
                <w:lang w:val="ru-RU" w:eastAsia="uk-UA"/>
              </w:rPr>
            </w:pPr>
            <w:r w:rsidRPr="00A96FAF">
              <w:rPr>
                <w:rFonts w:ascii="Times New Roman" w:eastAsia="Times New Roman" w:hAnsi="Times New Roman" w:cs="Times New Roman"/>
                <w:bCs/>
                <w:sz w:val="20"/>
                <w:szCs w:val="20"/>
                <w:lang w:val="en-US" w:eastAsia="uk-UA"/>
              </w:rPr>
              <w:t>X</w:t>
            </w:r>
          </w:p>
        </w:tc>
      </w:tr>
      <w:tr w:rsidR="00A96FAF" w:rsidRPr="00A96FAF" w:rsidTr="00F76A77">
        <w:trPr>
          <w:trHeight w:val="284"/>
        </w:trPr>
        <w:tc>
          <w:tcPr>
            <w:tcW w:w="1718" w:type="dxa"/>
            <w:shd w:val="clear" w:color="auto" w:fill="auto"/>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color w:val="000000"/>
                <w:sz w:val="20"/>
                <w:szCs w:val="20"/>
                <w:lang w:eastAsia="uk-UA"/>
              </w:rPr>
              <w:t xml:space="preserve">Інше (зазначити)                                        </w:t>
            </w:r>
          </w:p>
        </w:tc>
        <w:tc>
          <w:tcPr>
            <w:tcW w:w="8419" w:type="dxa"/>
            <w:gridSpan w:val="3"/>
            <w:shd w:val="clear" w:color="auto" w:fill="auto"/>
          </w:tcPr>
          <w:p w:rsidR="00A96FAF" w:rsidRPr="00A96FAF" w:rsidRDefault="00A96FAF" w:rsidP="00A96FAF">
            <w:pPr>
              <w:spacing w:after="0" w:line="240" w:lineRule="auto"/>
              <w:outlineLvl w:val="2"/>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д/н</w:t>
            </w:r>
          </w:p>
        </w:tc>
      </w:tr>
    </w:tbl>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p>
    <w:p w:rsidR="00A96FAF" w:rsidRPr="00A96FAF" w:rsidRDefault="00A96FAF" w:rsidP="00A96FAF">
      <w:pPr>
        <w:spacing w:after="0" w:line="240" w:lineRule="auto"/>
        <w:outlineLvl w:val="2"/>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
          <w:bCs/>
          <w:color w:val="000000"/>
          <w:sz w:val="20"/>
          <w:szCs w:val="20"/>
          <w:lang w:eastAsia="uk-UA"/>
        </w:rPr>
        <w:t>З ініціативи   якого   органу   ревізійна  комісія (ревізор) проводила перевірку останнього разу?</w:t>
      </w:r>
    </w:p>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val="ru-RU"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5007"/>
        <w:gridCol w:w="1620"/>
        <w:gridCol w:w="1636"/>
      </w:tblGrid>
      <w:tr w:rsidR="00A96FAF" w:rsidRPr="00A96FAF" w:rsidTr="00F76A77">
        <w:trPr>
          <w:trHeight w:val="284"/>
        </w:trPr>
        <w:tc>
          <w:tcPr>
            <w:tcW w:w="6813"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
                <w:bCs/>
                <w:color w:val="000000"/>
                <w:sz w:val="20"/>
                <w:szCs w:val="20"/>
                <w:lang w:eastAsia="uk-UA"/>
              </w:rPr>
            </w:pPr>
          </w:p>
        </w:tc>
        <w:tc>
          <w:tcPr>
            <w:tcW w:w="165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eastAsia="uk-UA"/>
              </w:rPr>
              <w:t>Так</w:t>
            </w:r>
          </w:p>
        </w:tc>
        <w:tc>
          <w:tcPr>
            <w:tcW w:w="167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eastAsia="uk-UA"/>
              </w:rPr>
              <w:t>Ні</w:t>
            </w:r>
          </w:p>
        </w:tc>
      </w:tr>
      <w:tr w:rsidR="00A96FAF" w:rsidRPr="00A96FAF" w:rsidTr="00F76A77">
        <w:trPr>
          <w:trHeight w:val="284"/>
        </w:trPr>
        <w:tc>
          <w:tcPr>
            <w:tcW w:w="6813"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eastAsia="uk-UA"/>
              </w:rPr>
              <w:t xml:space="preserve">З власної ініціативи                                   </w:t>
            </w:r>
          </w:p>
        </w:tc>
        <w:tc>
          <w:tcPr>
            <w:tcW w:w="165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val="ru-RU" w:eastAsia="uk-UA"/>
              </w:rPr>
              <w:t xml:space="preserve"> </w:t>
            </w:r>
          </w:p>
        </w:tc>
        <w:tc>
          <w:tcPr>
            <w:tcW w:w="167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val="ru-RU" w:eastAsia="uk-UA"/>
              </w:rPr>
              <w:t>X</w:t>
            </w:r>
          </w:p>
        </w:tc>
      </w:tr>
      <w:tr w:rsidR="00A96FAF" w:rsidRPr="00A96FAF" w:rsidTr="00F76A77">
        <w:trPr>
          <w:trHeight w:val="284"/>
        </w:trPr>
        <w:tc>
          <w:tcPr>
            <w:tcW w:w="6813"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eastAsia="uk-UA"/>
              </w:rPr>
              <w:t xml:space="preserve">За дорученням загальних зборів                         </w:t>
            </w:r>
          </w:p>
        </w:tc>
        <w:tc>
          <w:tcPr>
            <w:tcW w:w="165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val="ru-RU" w:eastAsia="uk-UA"/>
              </w:rPr>
              <w:t xml:space="preserve"> </w:t>
            </w:r>
          </w:p>
        </w:tc>
        <w:tc>
          <w:tcPr>
            <w:tcW w:w="167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val="ru-RU" w:eastAsia="uk-UA"/>
              </w:rPr>
              <w:t>X</w:t>
            </w:r>
          </w:p>
        </w:tc>
      </w:tr>
      <w:tr w:rsidR="00A96FAF" w:rsidRPr="00A96FAF" w:rsidTr="00F76A77">
        <w:trPr>
          <w:trHeight w:val="284"/>
        </w:trPr>
        <w:tc>
          <w:tcPr>
            <w:tcW w:w="6813"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eastAsia="uk-UA"/>
              </w:rPr>
              <w:t xml:space="preserve">За дорученням наглядової ради                          </w:t>
            </w:r>
          </w:p>
        </w:tc>
        <w:tc>
          <w:tcPr>
            <w:tcW w:w="165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val="ru-RU" w:eastAsia="uk-UA"/>
              </w:rPr>
              <w:t xml:space="preserve"> </w:t>
            </w:r>
          </w:p>
        </w:tc>
        <w:tc>
          <w:tcPr>
            <w:tcW w:w="167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val="ru-RU" w:eastAsia="uk-UA"/>
              </w:rPr>
              <w:t>X</w:t>
            </w:r>
          </w:p>
        </w:tc>
      </w:tr>
      <w:tr w:rsidR="00A96FAF" w:rsidRPr="00A96FAF" w:rsidTr="00F76A77">
        <w:trPr>
          <w:trHeight w:val="284"/>
        </w:trPr>
        <w:tc>
          <w:tcPr>
            <w:tcW w:w="6813"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eastAsia="uk-UA"/>
              </w:rPr>
              <w:t xml:space="preserve">За зверненням виконавчого органу                       </w:t>
            </w:r>
          </w:p>
        </w:tc>
        <w:tc>
          <w:tcPr>
            <w:tcW w:w="165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val="ru-RU" w:eastAsia="uk-UA"/>
              </w:rPr>
              <w:t xml:space="preserve"> </w:t>
            </w:r>
          </w:p>
        </w:tc>
        <w:tc>
          <w:tcPr>
            <w:tcW w:w="167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val="ru-RU" w:eastAsia="uk-UA"/>
              </w:rPr>
              <w:t>X</w:t>
            </w:r>
          </w:p>
        </w:tc>
      </w:tr>
      <w:tr w:rsidR="00A96FAF" w:rsidRPr="00A96FAF" w:rsidTr="00F76A77">
        <w:trPr>
          <w:trHeight w:val="284"/>
        </w:trPr>
        <w:tc>
          <w:tcPr>
            <w:tcW w:w="6813" w:type="dxa"/>
            <w:gridSpan w:val="2"/>
            <w:shd w:val="clear" w:color="auto" w:fill="auto"/>
            <w:vAlign w:val="center"/>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eastAsia="uk-UA"/>
              </w:rPr>
              <w:lastRenderedPageBreak/>
              <w:t xml:space="preserve">На вимогу акціонерів, які в сукупності володіють понад 10 відсотків голосів                                   </w:t>
            </w:r>
          </w:p>
        </w:tc>
        <w:tc>
          <w:tcPr>
            <w:tcW w:w="165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val="ru-RU" w:eastAsia="uk-UA"/>
              </w:rPr>
              <w:t xml:space="preserve"> </w:t>
            </w:r>
          </w:p>
        </w:tc>
        <w:tc>
          <w:tcPr>
            <w:tcW w:w="1672" w:type="dxa"/>
            <w:shd w:val="clear" w:color="auto" w:fill="auto"/>
            <w:vAlign w:val="center"/>
          </w:tcPr>
          <w:p w:rsidR="00A96FAF" w:rsidRPr="00A96FAF" w:rsidRDefault="00A96FAF" w:rsidP="00A96FAF">
            <w:pPr>
              <w:spacing w:after="0" w:line="240" w:lineRule="auto"/>
              <w:jc w:val="center"/>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val="ru-RU" w:eastAsia="uk-UA"/>
              </w:rPr>
              <w:t>X</w:t>
            </w:r>
          </w:p>
        </w:tc>
      </w:tr>
      <w:tr w:rsidR="00A96FAF" w:rsidRPr="00A96FAF" w:rsidTr="00F76A77">
        <w:trPr>
          <w:trHeight w:val="284"/>
        </w:trPr>
        <w:tc>
          <w:tcPr>
            <w:tcW w:w="1662" w:type="dxa"/>
            <w:shd w:val="clear" w:color="auto" w:fill="auto"/>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eastAsia="uk-UA"/>
              </w:rPr>
              <w:t xml:space="preserve">Інше (запишіть)                                        </w:t>
            </w:r>
          </w:p>
        </w:tc>
        <w:tc>
          <w:tcPr>
            <w:tcW w:w="8475" w:type="dxa"/>
            <w:gridSpan w:val="3"/>
            <w:shd w:val="clear" w:color="auto" w:fill="auto"/>
          </w:tcPr>
          <w:p w:rsidR="00A96FAF" w:rsidRPr="00A96FAF" w:rsidRDefault="00A96FAF" w:rsidP="00A96FAF">
            <w:pPr>
              <w:spacing w:after="0" w:line="240" w:lineRule="auto"/>
              <w:outlineLvl w:val="2"/>
              <w:rPr>
                <w:rFonts w:ascii="Times New Roman" w:eastAsia="Times New Roman" w:hAnsi="Times New Roman" w:cs="Times New Roman"/>
                <w:bCs/>
                <w:color w:val="000000"/>
                <w:sz w:val="20"/>
                <w:szCs w:val="20"/>
                <w:lang w:eastAsia="uk-UA"/>
              </w:rPr>
            </w:pPr>
            <w:r w:rsidRPr="00A96FAF">
              <w:rPr>
                <w:rFonts w:ascii="Times New Roman" w:eastAsia="Times New Roman" w:hAnsi="Times New Roman" w:cs="Times New Roman"/>
                <w:bCs/>
                <w:color w:val="000000"/>
                <w:sz w:val="20"/>
                <w:szCs w:val="20"/>
                <w:lang w:val="ru-RU" w:eastAsia="uk-UA"/>
              </w:rPr>
              <w:t>д/н</w:t>
            </w:r>
          </w:p>
        </w:tc>
      </w:tr>
    </w:tbl>
    <w:p w:rsidR="00A96FAF" w:rsidRPr="00A96FAF" w:rsidRDefault="00A96FAF" w:rsidP="00A96FAF">
      <w:pPr>
        <w:spacing w:after="0" w:line="240" w:lineRule="auto"/>
        <w:rPr>
          <w:rFonts w:ascii="Times New Roman" w:eastAsia="Times New Roman" w:hAnsi="Times New Roman" w:cs="Times New Roman"/>
          <w:b/>
          <w:bCs/>
          <w:color w:val="000000"/>
          <w:sz w:val="20"/>
          <w:szCs w:val="20"/>
          <w:lang w:eastAsia="uk-UA"/>
        </w:rPr>
      </w:pP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vanish/>
          <w:color w:val="000000"/>
          <w:sz w:val="24"/>
          <w:szCs w:val="24"/>
          <w:lang w:val="ru-RU" w:eastAsia="ru-RU"/>
        </w:rPr>
      </w:pPr>
      <w:r w:rsidRPr="00A96FAF">
        <w:rPr>
          <w:rFonts w:ascii="Times New Roman" w:eastAsia="Times New Roman" w:hAnsi="Times New Roman" w:cs="Times New Roman"/>
          <w:b/>
          <w:color w:val="000000"/>
          <w:sz w:val="28"/>
          <w:szCs w:val="28"/>
          <w:lang w:eastAsia="ru-RU"/>
        </w:rPr>
        <w:lastRenderedPageBreak/>
        <w:t>6) перелік осіб, які прямо або опосередковано є власниками значного пакета акцій емітента</w:t>
      </w:r>
    </w:p>
    <w:tbl>
      <w:tblPr>
        <w:tblW w:w="10206"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4563"/>
        <w:gridCol w:w="3119"/>
        <w:gridCol w:w="1984"/>
      </w:tblGrid>
      <w:tr w:rsidR="00A96FAF" w:rsidRPr="00A96FAF" w:rsidTr="00F76A77">
        <w:tc>
          <w:tcPr>
            <w:tcW w:w="540"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ind w:left="180" w:hanging="180"/>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 з/п</w:t>
            </w:r>
          </w:p>
        </w:tc>
        <w:tc>
          <w:tcPr>
            <w:tcW w:w="4563"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color w:val="000000"/>
                <w:sz w:val="20"/>
                <w:szCs w:val="20"/>
                <w:lang w:eastAsia="uk-UA"/>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119" w:type="dxa"/>
            <w:tcBorders>
              <w:top w:val="single" w:sz="6" w:space="0" w:color="000000"/>
              <w:left w:val="single" w:sz="6" w:space="0" w:color="000000"/>
              <w:bottom w:val="single" w:sz="6" w:space="0" w:color="000000"/>
              <w:right w:val="single" w:sz="6" w:space="0" w:color="000000"/>
            </w:tcBorders>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color w:val="000000"/>
                <w:sz w:val="20"/>
                <w:szCs w:val="20"/>
                <w:lang w:eastAsia="uk-UA"/>
              </w:rPr>
              <w:t>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1984"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color w:val="000000"/>
                <w:sz w:val="20"/>
                <w:szCs w:val="20"/>
                <w:lang w:eastAsia="uk-UA"/>
              </w:rPr>
              <w:t>Розмір частки акціонера (власника) (у відсотках до статутного капіталу)</w:t>
            </w:r>
          </w:p>
        </w:tc>
      </w:tr>
      <w:tr w:rsidR="00A96FAF" w:rsidRPr="00A96FAF" w:rsidTr="00F76A77">
        <w:tc>
          <w:tcPr>
            <w:tcW w:w="540"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ind w:left="180" w:hanging="180"/>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2</w:t>
            </w:r>
          </w:p>
        </w:tc>
        <w:tc>
          <w:tcPr>
            <w:tcW w:w="3119" w:type="dxa"/>
            <w:tcBorders>
              <w:top w:val="single" w:sz="6" w:space="0" w:color="000000"/>
              <w:left w:val="single" w:sz="6" w:space="0" w:color="000000"/>
              <w:bottom w:val="single" w:sz="6" w:space="0" w:color="000000"/>
              <w:right w:val="single" w:sz="6" w:space="0" w:color="000000"/>
            </w:tcBorders>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3</w:t>
            </w:r>
          </w:p>
        </w:tc>
        <w:tc>
          <w:tcPr>
            <w:tcW w:w="1984"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4</w:t>
            </w:r>
          </w:p>
        </w:tc>
      </w:tr>
      <w:tr w:rsidR="00A96FAF" w:rsidRPr="00A96FAF" w:rsidTr="00F76A77">
        <w:tc>
          <w:tcPr>
            <w:tcW w:w="540"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ind w:left="180" w:hanging="180"/>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Державна акціонерна холдингова компанія "Артем"</w:t>
            </w:r>
          </w:p>
        </w:tc>
        <w:tc>
          <w:tcPr>
            <w:tcW w:w="3119" w:type="dxa"/>
            <w:tcBorders>
              <w:top w:val="single" w:sz="6" w:space="0" w:color="000000"/>
              <w:left w:val="single" w:sz="6" w:space="0" w:color="000000"/>
              <w:bottom w:val="single" w:sz="6" w:space="0" w:color="000000"/>
              <w:right w:val="single" w:sz="6" w:space="0" w:color="000000"/>
            </w:tcBorders>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14307699</w:t>
            </w:r>
          </w:p>
        </w:tc>
        <w:tc>
          <w:tcPr>
            <w:tcW w:w="1984"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50.001</w:t>
            </w:r>
          </w:p>
        </w:tc>
      </w:tr>
      <w:tr w:rsidR="00A96FAF" w:rsidRPr="00A96FAF" w:rsidTr="00F76A77">
        <w:tc>
          <w:tcPr>
            <w:tcW w:w="540"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ind w:left="180" w:hanging="180"/>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2</w:t>
            </w:r>
          </w:p>
        </w:tc>
        <w:tc>
          <w:tcPr>
            <w:tcW w:w="4563"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Яралова Світлана Мефодіївна</w:t>
            </w:r>
          </w:p>
        </w:tc>
        <w:tc>
          <w:tcPr>
            <w:tcW w:w="3119" w:type="dxa"/>
            <w:tcBorders>
              <w:top w:val="single" w:sz="6" w:space="0" w:color="000000"/>
              <w:left w:val="single" w:sz="6" w:space="0" w:color="000000"/>
              <w:bottom w:val="single" w:sz="6" w:space="0" w:color="000000"/>
              <w:right w:val="single" w:sz="6" w:space="0" w:color="000000"/>
            </w:tcBorders>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37.725</w:t>
            </w:r>
          </w:p>
        </w:tc>
      </w:tr>
    </w:tbl>
    <w:p w:rsidR="00A96FAF" w:rsidRPr="00A96FAF" w:rsidRDefault="00A96FAF" w:rsidP="00A96FAF">
      <w:pPr>
        <w:spacing w:after="0" w:line="240" w:lineRule="auto"/>
        <w:rPr>
          <w:rFonts w:ascii="Times New Roman" w:eastAsia="Times New Roman" w:hAnsi="Times New Roman" w:cs="Times New Roman"/>
          <w:sz w:val="24"/>
          <w:szCs w:val="24"/>
          <w:lang w:eastAsia="uk-UA"/>
        </w:rPr>
      </w:pP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A96FAF">
        <w:rPr>
          <w:rFonts w:ascii="Times New Roman" w:eastAsia="Times New Roman" w:hAnsi="Times New Roman" w:cs="Times New Roman"/>
          <w:b/>
          <w:color w:val="000000"/>
          <w:sz w:val="28"/>
          <w:szCs w:val="28"/>
          <w:lang w:eastAsia="ru-RU"/>
        </w:rPr>
        <w:lastRenderedPageBreak/>
        <w:t>7) інформація про будь-які обмеження прав участі та голосування акціонерів (учасників) на загальних зборах емітента</w:t>
      </w:r>
    </w:p>
    <w:tbl>
      <w:tblPr>
        <w:tblW w:w="10065" w:type="dxa"/>
        <w:tblInd w:w="15" w:type="dxa"/>
        <w:tblLayout w:type="fixed"/>
        <w:tblCellMar>
          <w:top w:w="15" w:type="dxa"/>
          <w:left w:w="15" w:type="dxa"/>
          <w:bottom w:w="15" w:type="dxa"/>
          <w:right w:w="15" w:type="dxa"/>
        </w:tblCellMar>
        <w:tblLook w:val="0000" w:firstRow="0" w:lastRow="0" w:firstColumn="0" w:lastColumn="0" w:noHBand="0" w:noVBand="0"/>
      </w:tblPr>
      <w:tblGrid>
        <w:gridCol w:w="2268"/>
        <w:gridCol w:w="1985"/>
        <w:gridCol w:w="4394"/>
        <w:gridCol w:w="1418"/>
      </w:tblGrid>
      <w:tr w:rsidR="00A96FAF" w:rsidRPr="00A96FAF" w:rsidTr="00F76A77">
        <w:tc>
          <w:tcPr>
            <w:tcW w:w="2268"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ind w:left="180" w:hanging="180"/>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color w:val="000000"/>
                <w:sz w:val="20"/>
                <w:szCs w:val="20"/>
                <w:lang w:eastAsia="uk-UA"/>
              </w:rPr>
              <w:t>Загальна кількість акцій</w:t>
            </w:r>
          </w:p>
        </w:tc>
        <w:tc>
          <w:tcPr>
            <w:tcW w:w="1985"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color w:val="000000"/>
                <w:sz w:val="20"/>
                <w:szCs w:val="20"/>
                <w:lang w:eastAsia="ru-RU"/>
              </w:rPr>
            </w:pPr>
            <w:r w:rsidRPr="00A96FAF">
              <w:rPr>
                <w:rFonts w:ascii="Times New Roman" w:eastAsia="Times New Roman" w:hAnsi="Times New Roman" w:cs="Times New Roman"/>
                <w:b/>
                <w:color w:val="000000"/>
                <w:sz w:val="20"/>
                <w:szCs w:val="20"/>
                <w:lang w:eastAsia="ru-RU"/>
              </w:rPr>
              <w:t>Кількість акцій з обмеженнями</w:t>
            </w:r>
          </w:p>
        </w:tc>
        <w:tc>
          <w:tcPr>
            <w:tcW w:w="4394"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color w:val="000000"/>
                <w:sz w:val="20"/>
                <w:szCs w:val="20"/>
                <w:lang w:eastAsia="ru-RU"/>
              </w:rPr>
            </w:pPr>
            <w:r w:rsidRPr="00A96FAF">
              <w:rPr>
                <w:rFonts w:ascii="Times New Roman" w:eastAsia="Times New Roman" w:hAnsi="Times New Roman" w:cs="Times New Roman"/>
                <w:b/>
                <w:color w:val="000000"/>
                <w:sz w:val="20"/>
                <w:szCs w:val="20"/>
                <w:lang w:eastAsia="ru-RU"/>
              </w:rPr>
              <w:t>Підстава виникнення обмеження</w:t>
            </w:r>
          </w:p>
        </w:tc>
        <w:tc>
          <w:tcPr>
            <w:tcW w:w="1418"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color w:val="000000"/>
                <w:sz w:val="20"/>
                <w:szCs w:val="20"/>
                <w:lang w:eastAsia="ru-RU"/>
              </w:rPr>
            </w:pPr>
            <w:r w:rsidRPr="00A96FAF">
              <w:rPr>
                <w:rFonts w:ascii="Times New Roman" w:eastAsia="Times New Roman" w:hAnsi="Times New Roman" w:cs="Times New Roman"/>
                <w:b/>
                <w:color w:val="000000"/>
                <w:sz w:val="20"/>
                <w:szCs w:val="20"/>
                <w:lang w:eastAsia="ru-RU"/>
              </w:rPr>
              <w:t>Дата виникнення обмеження</w:t>
            </w:r>
          </w:p>
        </w:tc>
      </w:tr>
      <w:tr w:rsidR="00A96FAF" w:rsidRPr="00A96FAF" w:rsidTr="00F76A77">
        <w:tc>
          <w:tcPr>
            <w:tcW w:w="2268"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ind w:left="180" w:hanging="180"/>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1</w:t>
            </w:r>
          </w:p>
        </w:tc>
        <w:tc>
          <w:tcPr>
            <w:tcW w:w="1985"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2</w:t>
            </w:r>
          </w:p>
        </w:tc>
        <w:tc>
          <w:tcPr>
            <w:tcW w:w="4394" w:type="dxa"/>
            <w:tcBorders>
              <w:top w:val="single" w:sz="6" w:space="0" w:color="000000"/>
              <w:left w:val="single" w:sz="6" w:space="0" w:color="000000"/>
              <w:bottom w:val="single" w:sz="6" w:space="0" w:color="000000"/>
              <w:right w:val="single" w:sz="6" w:space="0" w:color="000000"/>
            </w:tcBorders>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3</w:t>
            </w:r>
          </w:p>
        </w:tc>
        <w:tc>
          <w:tcPr>
            <w:tcW w:w="1418"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4</w:t>
            </w:r>
          </w:p>
        </w:tc>
      </w:tr>
      <w:tr w:rsidR="00A96FAF" w:rsidRPr="00A96FAF" w:rsidTr="00F76A77">
        <w:tc>
          <w:tcPr>
            <w:tcW w:w="2268"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ind w:left="180" w:hanging="180"/>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700600</w:t>
            </w:r>
          </w:p>
        </w:tc>
        <w:tc>
          <w:tcPr>
            <w:tcW w:w="1985"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83999</w:t>
            </w:r>
          </w:p>
        </w:tc>
        <w:tc>
          <w:tcPr>
            <w:tcW w:w="4394" w:type="dxa"/>
            <w:tcBorders>
              <w:top w:val="single" w:sz="6" w:space="0" w:color="000000"/>
              <w:left w:val="single" w:sz="6" w:space="0" w:color="000000"/>
              <w:bottom w:val="single" w:sz="6" w:space="0" w:color="000000"/>
              <w:right w:val="single" w:sz="6" w:space="0" w:color="000000"/>
            </w:tcBorders>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Згідно з п.10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Згідно реєстру акціонерів кількість неголосуючих акцій - 83999 шт.</w:t>
            </w:r>
          </w:p>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Будь-якi інші обмеження прав участi та голосування акцiонерiв (учасникiв) на загальних зборах емiтента вiдсутнi.</w:t>
            </w:r>
          </w:p>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11.10.2013</w:t>
            </w:r>
          </w:p>
        </w:tc>
      </w:tr>
    </w:tbl>
    <w:p w:rsidR="00A96FAF" w:rsidRPr="00A96FAF" w:rsidRDefault="00A96FAF" w:rsidP="00A96FAF">
      <w:pPr>
        <w:spacing w:after="0" w:line="240" w:lineRule="auto"/>
        <w:rPr>
          <w:rFonts w:ascii="Times New Roman" w:eastAsia="Times New Roman" w:hAnsi="Times New Roman" w:cs="Times New Roman"/>
          <w:sz w:val="24"/>
          <w:szCs w:val="24"/>
          <w:lang w:eastAsia="uk-UA"/>
        </w:rPr>
      </w:pP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after="0" w:line="240" w:lineRule="auto"/>
        <w:jc w:val="center"/>
        <w:rPr>
          <w:rFonts w:ascii="Times New Roman" w:eastAsia="Times New Roman" w:hAnsi="Times New Roman" w:cs="Times New Roman"/>
          <w:b/>
          <w:color w:val="000000"/>
          <w:sz w:val="28"/>
          <w:szCs w:val="28"/>
          <w:lang w:eastAsia="uk-UA"/>
        </w:rPr>
      </w:pPr>
      <w:r w:rsidRPr="00A96FAF">
        <w:rPr>
          <w:rFonts w:ascii="Times New Roman" w:eastAsia="Times New Roman" w:hAnsi="Times New Roman" w:cs="Times New Roman"/>
          <w:b/>
          <w:color w:val="000000"/>
          <w:sz w:val="28"/>
          <w:szCs w:val="28"/>
          <w:lang w:eastAsia="uk-UA"/>
        </w:rPr>
        <w:lastRenderedPageBreak/>
        <w:t>8) порядок призначення та звільнення посадових осіб емітента. Інформація про будь-які винагороди або компенсації, які мають бути виплачені посадовим особам емітента в разі їх звільнення</w:t>
      </w:r>
    </w:p>
    <w:p w:rsidR="00A96FAF" w:rsidRPr="00A96FAF" w:rsidRDefault="00A96FAF" w:rsidP="00A96FAF">
      <w:pPr>
        <w:spacing w:after="0" w:line="240" w:lineRule="auto"/>
        <w:jc w:val="center"/>
        <w:rPr>
          <w:rFonts w:ascii="Times New Roman" w:eastAsia="Times New Roman" w:hAnsi="Times New Roman" w:cs="Times New Roman"/>
          <w:b/>
          <w:sz w:val="28"/>
          <w:szCs w:val="28"/>
          <w:lang w:eastAsia="uk-UA"/>
        </w:rPr>
      </w:pPr>
      <w:r w:rsidRPr="00A96FAF">
        <w:rPr>
          <w:rFonts w:ascii="Times New Roman" w:eastAsia="Times New Roman" w:hAnsi="Times New Roman" w:cs="Times New Roman"/>
          <w:b/>
          <w:color w:val="000000"/>
          <w:sz w:val="28"/>
          <w:szCs w:val="28"/>
          <w:lang w:eastAsia="uk-UA"/>
        </w:rPr>
        <w:t xml:space="preserve"> </w:t>
      </w:r>
    </w:p>
    <w:p w:rsidR="00A96FAF" w:rsidRPr="00A96FAF" w:rsidRDefault="00A96FAF" w:rsidP="00A96FAF">
      <w:pPr>
        <w:spacing w:after="0" w:line="240" w:lineRule="auto"/>
        <w:rPr>
          <w:rFonts w:ascii="Times New Roman" w:eastAsia="Times New Roman" w:hAnsi="Times New Roman" w:cs="Times New Roman"/>
          <w:sz w:val="20"/>
          <w:szCs w:val="20"/>
          <w:lang w:eastAsia="uk-UA"/>
        </w:rPr>
      </w:pP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Відповідно до Закону України "Про акціонерні товариства", статуту та внутрішніх положень товариства визначено, що директор товариства обирається та звільняється Наглядовою радою, а члени Наглядової ради - загальними зборами акціонерів Товариства.</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Порядок призначення та звільнення директора</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Директор обирається наглядовою радою терміном на 5 (п"ять) років.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Директор може обиратись на посаду необмежену кількість разів.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Повноваження директора припиняються за рішенням наглядової ради з одночасним прийняттям рішення про призначення директора або особи, яка тимчасово здійснюватиме його повноваження. Підстави припинення повноважень директора встановлюються законом, а також контрактом, укладеним з директором.</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Порядок обрання та припинення повноважень наглядової ради</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ab/>
        <w:t xml:space="preserve">Члени наглядової ради обираються під час проведення загальних зборів в кількості </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5-ти осіб, з яких 2 особи на момент обрання повинні відповідати вимогам до незалежних членів наглядової ради (незалежних директорів), строком на 3 роки. Члени наглядової ради обираються шляхом кумулятивного голосування.</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ab/>
        <w:t>Особи, обрані членами наглядової ради, можуть переобиратися необмежену кількість разів.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ab/>
        <w:t>До складу наглядової ради обираються акціонери або особи, які представляють їхні інтереси (далі - представники акціонерів) та незалежні директори.</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ab/>
        <w:t>Повноваження члена наглядової ради дійсні з моменту його обрання загальними зборами. Повноваження члена наглядової ради можуть бути припинені достроково лише за умови одночасного припинення повноважень усього складу наглядової ради та обрання нових членів. У такому разі рішення про припинення повноважень членів наглядової ради приймається загальними зборами простою більшістю голосів акціонерів, які зареєструвалися для участі у зборах та є власниками голосуючих з відповідного питання акцій. Положення цієї частини не застосовується до права акціонера (акціонерів), представник якого (яких) обраний до складу наглядової ради, замінити такого представника - члена наглядової ради.</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ab/>
        <w:t>Член наглядової ради, обраний як представник акціонера (групи акціонерів) може бути замінений таким акціонером (групою акціонерів) у будь-який час. У разі заміни члена наглядової ради - представника акціонера (групи акціонерів) повноваження відкликаного члена наглядової ради припиняються, а новий член наглядової ради набуває повноважень з моменту отримання товариством письмового повідомлення від акціонера (групи акціонерів), представником якого є відповідний член наглядової ради.</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ab/>
        <w:t xml:space="preserve">Повідомлення про заміну члена наглядової ради - представника акціонера (групи акціонерів) повинно містити інформацію про нового члена наглядової ради, який призначається на заміну відкликаного: прізвище, ім'я, по батькові (найменування) акціонера (групи акціонерів); розмір пакета акцій, що йому належить або їм сукупно належить. </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ab/>
        <w:t>Порядок здійснення повідомлення про заміну члена наглядової ради - представника акціонера (групи акціонерів) визначається наглядовою радою.</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ab/>
        <w:t>Акціонер (група акціонерів), представник якого (яких) обраний членом наглядової ради, може обмежити повноваження свого представника як члена наглядової ради.</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ab/>
        <w:t>Якщо кількість членів наглядової ради, повноваження яких дійсні, становить менше половини її кількісного складу, товариство протягом трьох місяців має скликати позачергові загальні збори для обрання всього складу наглядової ради.</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Без рішення загальних зборів повноваження члена наглядової ради припиняються:</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1) за його бажанням за умови письмового повідомлення про це товариства за два тижні;</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2) в разі неможливості виконання обов'язків члена наглядової ради за станом здоров'я;</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3) в разі набрання законної сили вироком чи рішенням суду, яким його засуджено до покарання, що виключає можливість виконання обов'язків члена наглядової ради;</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4) в разі смерті, визнання його недієздатним, обмежено дієздатним, безвісно відсутнім, померлим;</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5) у разі отримання товариством письмового повідомлення про заміну члена наглядової ради, який є представником акціонера (групи акціонерів).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6) у разі відчуження акцій товариства акціонером, що є членом наглядової ради, або акціонером (хоча б одним із групи акціонерів), представник якого (яких) є членом наглядової ради.</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 xml:space="preserve"> У разі якщо незалежний директор протягом строку своїх повноважень перестає відповідати вимогам, визначеним Законом України "Про акціонерні товариства", він повинен скласти свої повноваження достроково шляхом подання відповідного письмового повідомлення товариству.</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 xml:space="preserve">Член наглядової ради повинен виконувати свої обов'язки особисто і не може передавати власні повноваження іншій особі. </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ab/>
        <w:t xml:space="preserve"> Наглядову раду очолює голова наглядової ради. Голова наглядової ради обирається членами наглядової ради з їх числа простою більшістю голосів від кількісного складу наглядової ради. Наглядова рада має право в будь-який час переобрати голову наглядової ради. У разі неможливості виконання головою наглядової ради своїх повноважень його повноваження здійснює один із членів наглядової ради за її рішенням. Головою наглядової ради не може бути обрано члена наглядової ради, який протягом попереднього року був директором.</w:t>
      </w:r>
    </w:p>
    <w:p w:rsidR="00A96FAF" w:rsidRPr="00A96FAF" w:rsidRDefault="00A96FAF" w:rsidP="00A96FAF">
      <w:pPr>
        <w:spacing w:after="0" w:line="240" w:lineRule="auto"/>
        <w:rPr>
          <w:rFonts w:ascii="Times New Roman" w:eastAsia="Times New Roman" w:hAnsi="Times New Roman" w:cs="Times New Roman"/>
          <w:sz w:val="20"/>
          <w:szCs w:val="20"/>
          <w:lang w:val="ru-RU" w:eastAsia="uk-UA"/>
        </w:rPr>
      </w:pP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sz w:val="28"/>
          <w:szCs w:val="28"/>
          <w:lang w:val="ru-RU" w:eastAsia="ru-RU"/>
        </w:rPr>
      </w:pPr>
      <w:r w:rsidRPr="00A96FAF">
        <w:rPr>
          <w:rFonts w:ascii="Times New Roman" w:eastAsia="Times New Roman" w:hAnsi="Times New Roman" w:cs="Times New Roman"/>
          <w:b/>
          <w:color w:val="000000"/>
          <w:sz w:val="28"/>
          <w:szCs w:val="28"/>
          <w:lang w:eastAsia="ru-RU"/>
        </w:rPr>
        <w:lastRenderedPageBreak/>
        <w:t>9) повноваження посадових осіб емітента</w:t>
      </w:r>
    </w:p>
    <w:p w:rsidR="00A96FAF" w:rsidRPr="00A96FAF" w:rsidRDefault="00A96FAF" w:rsidP="00A96FAF">
      <w:pPr>
        <w:spacing w:after="0" w:line="240" w:lineRule="auto"/>
        <w:rPr>
          <w:rFonts w:ascii="Times New Roman" w:eastAsia="Times New Roman" w:hAnsi="Times New Roman" w:cs="Times New Roman"/>
          <w:sz w:val="20"/>
          <w:szCs w:val="20"/>
          <w:lang w:eastAsia="uk-UA"/>
        </w:rPr>
      </w:pP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Директор - одноосібний виконавчий орган товариства. Директор здійснює управління поточною діяльністю товариства.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Здійснюючи управлінську діяльність, директор реалізує колективну волю акціонерів товариства, які є носіями корпоративних прав та діє виключно в інтересах товариства та його акціонерів.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Права та обов'язки директора визначаються цим статутом, Положенням про директора, а також контрактом, що укладається з ним</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Директор підзвітний загальним зборам та наглядовій раді, організовує виконання їх рішень.</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 xml:space="preserve">Директор без довіреності діє від імені товариства, представляє його інтереси, вчиняє правочини від імені товариства, приймає рішення про вчинення правочину,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 видає довіреності на виконання дій від імені товариства, видає накази та дає розпорядження, обов'язкові для виконання всіма працівниками товариства. </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 xml:space="preserve"> Голова та члени наглядової ради </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ab/>
        <w:t>До виключної компетенції наглядової ради належать:</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 xml:space="preserve">затвердження внутрішніх положень, якими регулюється діяльність товариства, крім тих, що віднесені до виключної компетенції загальних зборів, та тих, що рішенням наглядової ради передані для затвердження директору; </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прийняття рішення про проведення річних або позачергових загальних зборів, призначення голови та секретаря загальних зборів;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затвердження повідомлення про проведення загальних зборів, затвердження проекту порядку денного та порядку денного загальних зборів (крім скликання акціонерами позачергових загальних зборів);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прийняття рішення про включення або про відмову у включенні пропозицій акціонерів до проекту порядку денного загальних зборів, надсилання акціонерам повідомлень про відмову у включенні пропозицій до порядку денного загальних зборів;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обрання реєстраційної комісії, за винятком випадку, коли загальні збори скликаються на вимогу акціонерів (акціонера), які на день подання вимоги сукупно є власниками 10 і більше відсотків голосуючих акцій товариства;</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формування тимчасової лічильної комісії загальних зборів;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затвердження форми і тексту бюлетеня для голосування;</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визначення дати складення переліку акціонерів, які мають бути повідомлені про проведення загальних зборів та які мають право на участь у загальних зборах;</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визначення способу повідомлення акціонерів про скликання загальних зборів;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порядок здійснення повідомлення про заміну члена наглядової ради - представника акціонера (групи акціонерів);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 xml:space="preserve">визначення дати складення переліку осіб, які мають право на отримання дивідендів, порядку та строків виплати дивідендів у межах граничного строку, визначеного п. 9.2 статуту; </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обрання та припинення повноважень директора;</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затвердження умов контракту, який укладатиметься з директором, встановлення розміру його винагороди;</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розгляд звіту директора та затвердження заходів за результатами його розгляду;</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прийняття рішення про відсторонення директора від здійснення повноважень та обрання особи, яка тимчасово здійснюватиме повноваження директора;</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затвердження положення про винагороду директора, вимоги до якого встановлюються НКЦПФР;</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затвердження звіту про винагороду директора, вимоги до якого встановлюються НКЦПФР;</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прийняття рішення про продаж раніше викуплених товариством акцій;</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прийняття рішення про розміщення інших цінних паперів, крім акцій та інших цінних паперів, які можуть бути конвертовані в акції, на суму, що не перевищує 25 відсотків вартості активів товариства;</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прийняття рішення про викуп розміщених товариством інших, крім акцій, цінних паперів;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затвердження порядку повідомлення акціонерів, які мають право вимагати обов'язкового викупу акцій, про право вимоги обов'язкового викупу акцій;</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затвердження ринкової вартості майна;</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затвердження річної інформації до її розкриття відповідно до вимог Закону України "Про цінні папери та фондовий ринок";</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обрання аудитора (аудиторської фірми) товариства для проведення аудиторської перевірки за результатами поточного та/або минулого (минулих) року (років) та визначення умов договору, що укладатиметься з таким аудитором (аудиторською фірмою), встановлення розміру оплати його (її) послуг;</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затвердження рекомендацій загальним зборам за результатами розгляду висновку зовнішнього незалежного аудитора (аудиторської фірми) товариства для прийняття рішення щодо нього;</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прийняття рішення про обрання оцінювача майна товариства, визначення умов договору, що укладатиметься з ним, встановлення розміру оплати його послуг;</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прийняття рішення про обрання (заміну) депозитарної установи, яка надає товариству додаткові послуги, затвердження умов договору, що укладатиметься з нею, встановлення розміру оплати її послуг;</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прийняття рішення про надання згоди на вчинення значного правочину у випадках, передбачених п. 14.1.2, 14.1.4 статуту, та про надання згоди на вчинення правочинів із заінтересованістю у випадках, передбачених п. 14.2.6 статуту;</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вирішення питань про участь товариства у промислово-фінансових групах та інших об'єднаннях;</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вирішення питань про створення та/або участь в будь-яких юридичних особах, їх реорганізацію та ліквідацію;</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lastRenderedPageBreak/>
        <w:t>вирішення питань про створення, реорганізацію та/або ліквідацію структурних та/або відокремлених підрозділів товариства;</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прийняття рішення про утворення комітету наглядової ради та про перелік питань, які передаються йому для вивчення і підготовки (далі - предмет його відання);</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визначення ймовірності визнання товариства неплатоспроможним внаслідок прийняття ним на себе зобов'язань або їх виконання, у тому числі внаслідок виплати дивідендів або викупу акцій;</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вирішення питань, віднесених до компетенції наглядової ради, у разі злиття, приєднання, поділу, виділу або перетворення товариства;</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здійснення контролю за своєчасністю надання (опублікування) товариством достовірної інформації про його діяльність відповідно до законодавства, опублікування товариством інформації про принципи (кодекс) корпоративного управління товариства.</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ab/>
        <w:t>До компетенції наглядової ради належать також питання передані на вирішення наглядової ради загальними зборами.</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ab/>
        <w:t>Питання, що належать до виключної компетенції наглядової ради, не можуть вирішуватися іншими органами товариства, крім загальних зборів.</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ab/>
        <w:t>Голова наглядової ради:</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1) організовує та керує роботою наглядової ради;</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2) скликає засідання наглядової ради та головує на них;</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3) організовує ведення протоколу засідання наглядової ради.</w:t>
      </w:r>
    </w:p>
    <w:p w:rsidR="00A96FAF" w:rsidRPr="00A96FAF" w:rsidRDefault="00A96FAF" w:rsidP="00A96FAF">
      <w:pPr>
        <w:spacing w:after="0" w:line="240" w:lineRule="auto"/>
        <w:rPr>
          <w:rFonts w:ascii="Times New Roman" w:eastAsia="Times New Roman" w:hAnsi="Times New Roman" w:cs="Times New Roman"/>
          <w:sz w:val="20"/>
          <w:szCs w:val="20"/>
          <w:lang w:val="ru-RU" w:eastAsia="uk-UA"/>
        </w:rPr>
      </w:pP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after="0" w:line="240" w:lineRule="auto"/>
        <w:jc w:val="center"/>
        <w:rPr>
          <w:rFonts w:ascii="Times New Roman" w:eastAsia="Times New Roman" w:hAnsi="Times New Roman" w:cs="Times New Roman"/>
          <w:b/>
          <w:color w:val="000000"/>
          <w:sz w:val="28"/>
          <w:szCs w:val="28"/>
          <w:lang w:eastAsia="uk-UA"/>
        </w:rPr>
      </w:pPr>
      <w:r w:rsidRPr="00A96FAF">
        <w:rPr>
          <w:rFonts w:ascii="Times New Roman" w:eastAsia="Times New Roman" w:hAnsi="Times New Roman" w:cs="Times New Roman"/>
          <w:b/>
          <w:color w:val="000000"/>
          <w:sz w:val="28"/>
          <w:szCs w:val="28"/>
          <w:lang w:eastAsia="uk-UA"/>
        </w:rPr>
        <w:lastRenderedPageBreak/>
        <w:t>10) Інформація аудитора щодо звіту про корпоративне управління</w:t>
      </w:r>
    </w:p>
    <w:p w:rsidR="00A96FAF" w:rsidRPr="00A96FAF" w:rsidRDefault="00A96FAF" w:rsidP="00A96FAF">
      <w:pPr>
        <w:spacing w:after="0" w:line="240" w:lineRule="auto"/>
        <w:jc w:val="center"/>
        <w:rPr>
          <w:rFonts w:ascii="Times New Roman" w:eastAsia="Times New Roman" w:hAnsi="Times New Roman" w:cs="Times New Roman"/>
          <w:b/>
          <w:sz w:val="28"/>
          <w:szCs w:val="28"/>
          <w:lang w:eastAsia="uk-UA"/>
        </w:rPr>
      </w:pPr>
      <w:r w:rsidRPr="00A96FAF">
        <w:rPr>
          <w:rFonts w:ascii="Times New Roman" w:eastAsia="Times New Roman" w:hAnsi="Times New Roman" w:cs="Times New Roman"/>
          <w:b/>
          <w:color w:val="000000"/>
          <w:sz w:val="28"/>
          <w:szCs w:val="28"/>
          <w:lang w:eastAsia="uk-UA"/>
        </w:rPr>
        <w:t xml:space="preserve"> </w:t>
      </w:r>
    </w:p>
    <w:p w:rsidR="00A96FAF" w:rsidRPr="00A96FAF" w:rsidRDefault="00A96FAF" w:rsidP="00A96FAF">
      <w:pPr>
        <w:spacing w:after="0" w:line="240" w:lineRule="auto"/>
        <w:rPr>
          <w:rFonts w:ascii="Times New Roman" w:eastAsia="Times New Roman" w:hAnsi="Times New Roman" w:cs="Times New Roman"/>
          <w:sz w:val="20"/>
          <w:szCs w:val="20"/>
          <w:lang w:eastAsia="uk-UA"/>
        </w:rPr>
      </w:pP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Основні відомості про суб'єкта аудиторської діяльності, що провів аудит</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Повна назва</w:t>
      </w:r>
      <w:r w:rsidRPr="00A96FAF">
        <w:rPr>
          <w:rFonts w:ascii="Times New Roman" w:eastAsia="Times New Roman" w:hAnsi="Times New Roman" w:cs="Times New Roman"/>
          <w:sz w:val="20"/>
          <w:szCs w:val="20"/>
          <w:lang w:val="en-US" w:eastAsia="uk-UA"/>
        </w:rPr>
        <w:tab/>
        <w:t>Товариство з обмеженою відповідальністю "ДОНКОНСАЛТАУДИТ"</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Код за ЄДРПОУ</w:t>
      </w:r>
      <w:r w:rsidRPr="00A96FAF">
        <w:rPr>
          <w:rFonts w:ascii="Times New Roman" w:eastAsia="Times New Roman" w:hAnsi="Times New Roman" w:cs="Times New Roman"/>
          <w:sz w:val="20"/>
          <w:szCs w:val="20"/>
          <w:lang w:val="en-US" w:eastAsia="uk-UA"/>
        </w:rPr>
        <w:tab/>
        <w:t xml:space="preserve"> 33913531</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Номер реєстру Суб'єкту аудиторської діяльності для здійснення обов'язкового аудиту</w:t>
      </w:r>
      <w:r w:rsidRPr="00A96FAF">
        <w:rPr>
          <w:rFonts w:ascii="Times New Roman" w:eastAsia="Times New Roman" w:hAnsi="Times New Roman" w:cs="Times New Roman"/>
          <w:sz w:val="20"/>
          <w:szCs w:val="20"/>
          <w:lang w:val="en-US" w:eastAsia="uk-UA"/>
        </w:rPr>
        <w:tab/>
        <w:t>Третій</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Місцезнаходження</w:t>
      </w:r>
      <w:r w:rsidRPr="00A96FAF">
        <w:rPr>
          <w:rFonts w:ascii="Times New Roman" w:eastAsia="Times New Roman" w:hAnsi="Times New Roman" w:cs="Times New Roman"/>
          <w:sz w:val="20"/>
          <w:szCs w:val="20"/>
          <w:lang w:val="en-US" w:eastAsia="uk-UA"/>
        </w:rPr>
        <w:tab/>
        <w:t>03040, м. Київ, проспект Голосіївський, буд.70</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Дата реєстрації</w:t>
      </w:r>
      <w:r w:rsidRPr="00A96FAF">
        <w:rPr>
          <w:rFonts w:ascii="Times New Roman" w:eastAsia="Times New Roman" w:hAnsi="Times New Roman" w:cs="Times New Roman"/>
          <w:sz w:val="20"/>
          <w:szCs w:val="20"/>
          <w:lang w:val="en-US" w:eastAsia="uk-UA"/>
        </w:rPr>
        <w:tab/>
        <w:t>свідоцтво від 25.11.2005 року номер запису № 12661020000014045</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Номер та дата свідоцтва про внесення до реєстру аудиторських фірм</w:t>
      </w:r>
      <w:r w:rsidRPr="00A96FAF">
        <w:rPr>
          <w:rFonts w:ascii="Times New Roman" w:eastAsia="Times New Roman" w:hAnsi="Times New Roman" w:cs="Times New Roman"/>
          <w:sz w:val="20"/>
          <w:szCs w:val="20"/>
          <w:lang w:val="en-US" w:eastAsia="uk-UA"/>
        </w:rPr>
        <w:tab/>
        <w:t xml:space="preserve">№ 4252 від 29.01.2009 року рішення Аудиторської палати України  №198/2 від 29.01.2009 року. </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Зовнішня перевірка системи контролю якості аудиторських послуг</w:t>
      </w:r>
      <w:r w:rsidRPr="00A96FAF">
        <w:rPr>
          <w:rFonts w:ascii="Times New Roman" w:eastAsia="Times New Roman" w:hAnsi="Times New Roman" w:cs="Times New Roman"/>
          <w:sz w:val="20"/>
          <w:szCs w:val="20"/>
          <w:lang w:val="en-US" w:eastAsia="uk-UA"/>
        </w:rPr>
        <w:tab/>
        <w:t>Свідоцтво про відповідність системи контролю якості №0456, видане рішенням АПУ від 27.03.2014 року № 291/4.</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Номер та дата видачі сертифіката директора - аудитора</w:t>
      </w:r>
      <w:r w:rsidRPr="00A96FAF">
        <w:rPr>
          <w:rFonts w:ascii="Times New Roman" w:eastAsia="Times New Roman" w:hAnsi="Times New Roman" w:cs="Times New Roman"/>
          <w:sz w:val="20"/>
          <w:szCs w:val="20"/>
          <w:lang w:val="en-US" w:eastAsia="uk-UA"/>
        </w:rPr>
        <w:tab/>
        <w:t xml:space="preserve">сертифікат аудитора серія А № 005061 від 30.01.2002 року. </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Думка</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ab/>
        <w:t>На нашу  думку, інформація Звіту про корпоративне управління, що додається, складена у усіх суттєвих аспектах, відповідно до вимог пунктів 5-9 частини 3 статті 40-1 Закону України "Про цінні папери та фондовий ринок" та підпунктів 5-9 пункту 4 розділу VII додатка 38 до "Положення про розкриття інформації емітентами цінних паперів".</w:t>
      </w:r>
    </w:p>
    <w:p w:rsidR="00A96FAF" w:rsidRPr="00A96FAF" w:rsidRDefault="00A96FAF" w:rsidP="00A96FAF">
      <w:pPr>
        <w:spacing w:after="0" w:line="240" w:lineRule="auto"/>
        <w:rPr>
          <w:rFonts w:ascii="Times New Roman" w:eastAsia="Times New Roman" w:hAnsi="Times New Roman" w:cs="Times New Roman"/>
          <w:sz w:val="20"/>
          <w:szCs w:val="20"/>
          <w:lang w:val="ru-RU" w:eastAsia="uk-UA"/>
        </w:rPr>
      </w:pPr>
    </w:p>
    <w:p w:rsidR="00A96FAF" w:rsidRDefault="00A96FAF">
      <w:pPr>
        <w:sectPr w:rsidR="00A96FAF" w:rsidSect="00A96FAF">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A96FAF" w:rsidRPr="00A96FAF" w:rsidTr="00F76A77">
        <w:trPr>
          <w:trHeight w:val="463"/>
        </w:trPr>
        <w:tc>
          <w:tcPr>
            <w:tcW w:w="15480"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Cambria" w:eastAsia="Cambria" w:hAnsi="Cambria" w:cs="Cambria"/>
                <w:b/>
                <w:bCs/>
                <w:sz w:val="24"/>
                <w:szCs w:val="24"/>
                <w:lang w:val="ru-RU" w:eastAsia="uk-UA"/>
              </w:rPr>
            </w:pPr>
            <w:r w:rsidRPr="00A96FAF">
              <w:rPr>
                <w:rFonts w:ascii="Cambria" w:eastAsia="Cambria" w:hAnsi="Cambria" w:cs="Cambria"/>
                <w:b/>
                <w:bCs/>
                <w:sz w:val="28"/>
                <w:szCs w:val="28"/>
                <w:lang w:val="en-US" w:eastAsia="uk-UA"/>
              </w:rPr>
              <w:lastRenderedPageBreak/>
              <w:t>VIII. Інформація про осіб, що володіють 5 і більше відсотками акцій емітента</w:t>
            </w:r>
          </w:p>
        </w:tc>
      </w:tr>
    </w:tbl>
    <w:p w:rsidR="00A96FAF" w:rsidRPr="00A96FAF" w:rsidRDefault="00A96FAF" w:rsidP="00A96FAF">
      <w:pPr>
        <w:spacing w:after="0" w:line="240" w:lineRule="auto"/>
        <w:rPr>
          <w:rFonts w:ascii="Cambria" w:eastAsia="Cambria" w:hAnsi="Cambria" w:cs="Cambria"/>
          <w:vanish/>
          <w:sz w:val="24"/>
          <w:szCs w:val="24"/>
          <w:lang w:eastAsia="uk-UA"/>
        </w:rPr>
      </w:pPr>
    </w:p>
    <w:tbl>
      <w:tblPr>
        <w:tblW w:w="15430"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88"/>
        <w:gridCol w:w="1428"/>
        <w:gridCol w:w="3303"/>
        <w:gridCol w:w="1736"/>
        <w:gridCol w:w="1763"/>
        <w:gridCol w:w="1820"/>
        <w:gridCol w:w="1792"/>
      </w:tblGrid>
      <w:tr w:rsidR="00A96FAF" w:rsidRPr="00A96FAF" w:rsidTr="00F76A77">
        <w:tc>
          <w:tcPr>
            <w:tcW w:w="3588" w:type="dxa"/>
            <w:vMerge w:val="restart"/>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Cambria" w:hAnsi="Times New Roman" w:cs="Times New Roman"/>
                <w:b/>
                <w:bCs/>
                <w:sz w:val="20"/>
                <w:szCs w:val="20"/>
                <w:lang w:eastAsia="uk-UA"/>
              </w:rPr>
            </w:pPr>
            <w:r w:rsidRPr="00A96FAF">
              <w:rPr>
                <w:rFonts w:ascii="Times New Roman" w:eastAsia="Cambria" w:hAnsi="Times New Roman" w:cs="Times New Roman"/>
                <w:b/>
                <w:bCs/>
                <w:sz w:val="20"/>
                <w:szCs w:val="20"/>
                <w:lang w:eastAsia="uk-UA"/>
              </w:rPr>
              <w:t>Найменування юридичної особи</w:t>
            </w:r>
          </w:p>
        </w:tc>
        <w:tc>
          <w:tcPr>
            <w:tcW w:w="1428" w:type="dxa"/>
            <w:vMerge w:val="restart"/>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Cambria" w:hAnsi="Times New Roman" w:cs="Times New Roman"/>
                <w:b/>
                <w:bCs/>
                <w:sz w:val="20"/>
                <w:szCs w:val="20"/>
                <w:lang w:eastAsia="uk-UA"/>
              </w:rPr>
            </w:pPr>
            <w:r w:rsidRPr="00A96FAF">
              <w:rPr>
                <w:rFonts w:ascii="Times New Roman" w:eastAsia="Cambria" w:hAnsi="Times New Roman" w:cs="Times New Roman"/>
                <w:b/>
                <w:color w:val="000000"/>
                <w:sz w:val="20"/>
                <w:szCs w:val="20"/>
                <w:lang w:val="x-none" w:eastAsia="uk-UA"/>
              </w:rPr>
              <w:t>Ідентифікаційний код юридичної особи</w:t>
            </w:r>
          </w:p>
        </w:tc>
        <w:tc>
          <w:tcPr>
            <w:tcW w:w="3303" w:type="dxa"/>
            <w:vMerge w:val="restart"/>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Cambria" w:hAnsi="Times New Roman" w:cs="Times New Roman"/>
                <w:b/>
                <w:bCs/>
                <w:sz w:val="20"/>
                <w:szCs w:val="20"/>
                <w:lang w:eastAsia="uk-UA"/>
              </w:rPr>
            </w:pPr>
            <w:r w:rsidRPr="00A96FAF">
              <w:rPr>
                <w:rFonts w:ascii="Times New Roman" w:eastAsia="Cambria" w:hAnsi="Times New Roman" w:cs="Times New Roman"/>
                <w:b/>
                <w:bCs/>
                <w:sz w:val="20"/>
                <w:szCs w:val="20"/>
                <w:lang w:eastAsia="uk-UA"/>
              </w:rPr>
              <w:t>Місцезнаходження</w:t>
            </w:r>
          </w:p>
        </w:tc>
        <w:tc>
          <w:tcPr>
            <w:tcW w:w="1736" w:type="dxa"/>
            <w:vMerge w:val="restart"/>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Cambria" w:hAnsi="Times New Roman" w:cs="Times New Roman"/>
                <w:b/>
                <w:bCs/>
                <w:sz w:val="20"/>
                <w:szCs w:val="20"/>
                <w:lang w:eastAsia="uk-UA"/>
              </w:rPr>
            </w:pPr>
            <w:r w:rsidRPr="00A96FAF">
              <w:rPr>
                <w:rFonts w:ascii="Times New Roman" w:eastAsia="Cambria" w:hAnsi="Times New Roman" w:cs="Times New Roman"/>
                <w:b/>
                <w:bCs/>
                <w:sz w:val="20"/>
                <w:szCs w:val="20"/>
                <w:lang w:eastAsia="uk-UA"/>
              </w:rPr>
              <w:t>Кількість акцій (штук)</w:t>
            </w:r>
          </w:p>
        </w:tc>
        <w:tc>
          <w:tcPr>
            <w:tcW w:w="1763" w:type="dxa"/>
            <w:vMerge w:val="restart"/>
            <w:vAlign w:val="center"/>
          </w:tcPr>
          <w:p w:rsidR="00A96FAF" w:rsidRPr="00A96FAF" w:rsidRDefault="00A96FAF" w:rsidP="00A96FAF">
            <w:pPr>
              <w:spacing w:after="0" w:line="240" w:lineRule="auto"/>
              <w:jc w:val="center"/>
              <w:rPr>
                <w:rFonts w:ascii="Times New Roman" w:eastAsia="Cambria" w:hAnsi="Times New Roman" w:cs="Times New Roman"/>
                <w:b/>
                <w:bCs/>
                <w:sz w:val="20"/>
                <w:szCs w:val="20"/>
                <w:lang w:eastAsia="uk-UA"/>
              </w:rPr>
            </w:pPr>
            <w:r w:rsidRPr="00A96FAF">
              <w:rPr>
                <w:rFonts w:ascii="Times New Roman" w:eastAsia="Cambria" w:hAnsi="Times New Roman" w:cs="Times New Roman"/>
                <w:b/>
                <w:bCs/>
                <w:sz w:val="20"/>
                <w:szCs w:val="20"/>
                <w:lang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Cambria" w:hAnsi="Times New Roman" w:cs="Times New Roman"/>
                <w:b/>
                <w:bCs/>
                <w:sz w:val="20"/>
                <w:szCs w:val="20"/>
                <w:lang w:eastAsia="uk-UA"/>
              </w:rPr>
            </w:pPr>
            <w:r w:rsidRPr="00A96FAF">
              <w:rPr>
                <w:rFonts w:ascii="Times New Roman" w:eastAsia="Cambria" w:hAnsi="Times New Roman" w:cs="Times New Roman"/>
                <w:b/>
                <w:bCs/>
                <w:sz w:val="20"/>
                <w:szCs w:val="20"/>
                <w:lang w:eastAsia="uk-UA"/>
              </w:rPr>
              <w:t>Кількість за видами акцій</w:t>
            </w:r>
          </w:p>
        </w:tc>
      </w:tr>
      <w:tr w:rsidR="00A96FAF" w:rsidRPr="00A96FAF" w:rsidTr="00F76A77">
        <w:tc>
          <w:tcPr>
            <w:tcW w:w="3588" w:type="dxa"/>
            <w:vMerge/>
            <w:vAlign w:val="center"/>
          </w:tcPr>
          <w:p w:rsidR="00A96FAF" w:rsidRPr="00A96FAF" w:rsidRDefault="00A96FAF" w:rsidP="00A96FAF">
            <w:pPr>
              <w:spacing w:after="0" w:line="240" w:lineRule="auto"/>
              <w:rPr>
                <w:rFonts w:ascii="Times New Roman" w:eastAsia="Cambria" w:hAnsi="Times New Roman" w:cs="Times New Roman"/>
                <w:b/>
                <w:bCs/>
                <w:sz w:val="20"/>
                <w:szCs w:val="20"/>
                <w:lang w:eastAsia="uk-UA"/>
              </w:rPr>
            </w:pPr>
          </w:p>
        </w:tc>
        <w:tc>
          <w:tcPr>
            <w:tcW w:w="1428" w:type="dxa"/>
            <w:vMerge/>
            <w:vAlign w:val="center"/>
          </w:tcPr>
          <w:p w:rsidR="00A96FAF" w:rsidRPr="00A96FAF" w:rsidRDefault="00A96FAF" w:rsidP="00A96FAF">
            <w:pPr>
              <w:spacing w:after="0" w:line="240" w:lineRule="auto"/>
              <w:rPr>
                <w:rFonts w:ascii="Times New Roman" w:eastAsia="Cambria" w:hAnsi="Times New Roman" w:cs="Times New Roman"/>
                <w:b/>
                <w:bCs/>
                <w:sz w:val="20"/>
                <w:szCs w:val="20"/>
                <w:lang w:eastAsia="uk-UA"/>
              </w:rPr>
            </w:pPr>
          </w:p>
        </w:tc>
        <w:tc>
          <w:tcPr>
            <w:tcW w:w="3303" w:type="dxa"/>
            <w:vMerge/>
            <w:vAlign w:val="center"/>
          </w:tcPr>
          <w:p w:rsidR="00A96FAF" w:rsidRPr="00A96FAF" w:rsidRDefault="00A96FAF" w:rsidP="00A96FAF">
            <w:pPr>
              <w:spacing w:after="0" w:line="240" w:lineRule="auto"/>
              <w:rPr>
                <w:rFonts w:ascii="Times New Roman" w:eastAsia="Cambria" w:hAnsi="Times New Roman" w:cs="Times New Roman"/>
                <w:b/>
                <w:bCs/>
                <w:sz w:val="20"/>
                <w:szCs w:val="20"/>
                <w:lang w:eastAsia="uk-UA"/>
              </w:rPr>
            </w:pPr>
          </w:p>
        </w:tc>
        <w:tc>
          <w:tcPr>
            <w:tcW w:w="1736" w:type="dxa"/>
            <w:vMerge/>
            <w:vAlign w:val="center"/>
          </w:tcPr>
          <w:p w:rsidR="00A96FAF" w:rsidRPr="00A96FAF" w:rsidRDefault="00A96FAF" w:rsidP="00A96FAF">
            <w:pPr>
              <w:spacing w:after="0" w:line="240" w:lineRule="auto"/>
              <w:rPr>
                <w:rFonts w:ascii="Times New Roman" w:eastAsia="Cambria" w:hAnsi="Times New Roman" w:cs="Times New Roman"/>
                <w:b/>
                <w:bCs/>
                <w:sz w:val="20"/>
                <w:szCs w:val="20"/>
                <w:lang w:eastAsia="uk-UA"/>
              </w:rPr>
            </w:pPr>
          </w:p>
        </w:tc>
        <w:tc>
          <w:tcPr>
            <w:tcW w:w="1763" w:type="dxa"/>
            <w:vMerge/>
            <w:vAlign w:val="center"/>
          </w:tcPr>
          <w:p w:rsidR="00A96FAF" w:rsidRPr="00A96FAF" w:rsidRDefault="00A96FAF" w:rsidP="00A96FAF">
            <w:pPr>
              <w:spacing w:after="0" w:line="240" w:lineRule="auto"/>
              <w:jc w:val="center"/>
              <w:rPr>
                <w:rFonts w:ascii="Times New Roman" w:eastAsia="Cambria" w:hAnsi="Times New Roman" w:cs="Times New Roman"/>
                <w:b/>
                <w:bCs/>
                <w:sz w:val="20"/>
                <w:szCs w:val="20"/>
                <w:lang w:eastAsia="uk-UA"/>
              </w:rPr>
            </w:pPr>
          </w:p>
        </w:tc>
        <w:tc>
          <w:tcPr>
            <w:tcW w:w="1820"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Cambria" w:hAnsi="Times New Roman" w:cs="Times New Roman"/>
                <w:b/>
                <w:bCs/>
                <w:sz w:val="20"/>
                <w:szCs w:val="20"/>
                <w:lang w:eastAsia="uk-UA"/>
              </w:rPr>
            </w:pPr>
            <w:r w:rsidRPr="00A96FAF">
              <w:rPr>
                <w:rFonts w:ascii="Times New Roman" w:eastAsia="Cambria" w:hAnsi="Times New Roman" w:cs="Times New Roman"/>
                <w:b/>
                <w:bCs/>
                <w:sz w:val="20"/>
                <w:szCs w:val="20"/>
                <w:lang w:eastAsia="uk-UA"/>
              </w:rPr>
              <w:t>прості іменні</w:t>
            </w:r>
          </w:p>
        </w:tc>
        <w:tc>
          <w:tcPr>
            <w:tcW w:w="1792" w:type="dxa"/>
            <w:tcMar>
              <w:top w:w="60" w:type="dxa"/>
              <w:left w:w="60" w:type="dxa"/>
              <w:bottom w:w="60" w:type="dxa"/>
              <w:right w:w="60" w:type="dxa"/>
            </w:tcMar>
            <w:vAlign w:val="center"/>
          </w:tcPr>
          <w:p w:rsidR="00A96FAF" w:rsidRPr="00A96FAF" w:rsidRDefault="00A96FAF" w:rsidP="00A96FAF">
            <w:pPr>
              <w:spacing w:after="0" w:line="240" w:lineRule="auto"/>
              <w:ind w:left="-243"/>
              <w:jc w:val="center"/>
              <w:rPr>
                <w:rFonts w:ascii="Times New Roman" w:eastAsia="Cambria" w:hAnsi="Times New Roman" w:cs="Times New Roman"/>
                <w:b/>
                <w:bCs/>
                <w:sz w:val="20"/>
                <w:szCs w:val="20"/>
                <w:lang w:val="en-US" w:eastAsia="uk-UA"/>
              </w:rPr>
            </w:pPr>
            <w:r w:rsidRPr="00A96FAF">
              <w:rPr>
                <w:rFonts w:ascii="Times New Roman" w:eastAsia="Cambria" w:hAnsi="Times New Roman" w:cs="Times New Roman"/>
                <w:b/>
                <w:bCs/>
                <w:sz w:val="20"/>
                <w:szCs w:val="20"/>
                <w:lang w:val="en-US" w:eastAsia="uk-UA"/>
              </w:rPr>
              <w:t xml:space="preserve">  </w:t>
            </w:r>
            <w:r w:rsidRPr="00A96FAF">
              <w:rPr>
                <w:rFonts w:ascii="Times New Roman" w:eastAsia="Cambria" w:hAnsi="Times New Roman" w:cs="Times New Roman"/>
                <w:b/>
                <w:bCs/>
                <w:sz w:val="20"/>
                <w:szCs w:val="20"/>
                <w:lang w:eastAsia="uk-UA"/>
              </w:rPr>
              <w:t>привілейовані</w:t>
            </w:r>
          </w:p>
          <w:p w:rsidR="00A96FAF" w:rsidRPr="00A96FAF" w:rsidRDefault="00A96FAF" w:rsidP="00A96FAF">
            <w:pPr>
              <w:spacing w:after="0" w:line="240" w:lineRule="auto"/>
              <w:jc w:val="center"/>
              <w:rPr>
                <w:rFonts w:ascii="Times New Roman" w:eastAsia="Cambria" w:hAnsi="Times New Roman" w:cs="Times New Roman"/>
                <w:b/>
                <w:bCs/>
                <w:sz w:val="20"/>
                <w:szCs w:val="20"/>
                <w:lang w:eastAsia="uk-UA"/>
              </w:rPr>
            </w:pPr>
            <w:r w:rsidRPr="00A96FAF">
              <w:rPr>
                <w:rFonts w:ascii="Times New Roman" w:eastAsia="Cambria" w:hAnsi="Times New Roman" w:cs="Times New Roman"/>
                <w:b/>
                <w:bCs/>
                <w:sz w:val="20"/>
                <w:szCs w:val="20"/>
                <w:lang w:eastAsia="uk-UA"/>
              </w:rPr>
              <w:t>іменні</w:t>
            </w:r>
          </w:p>
        </w:tc>
      </w:tr>
      <w:tr w:rsidR="00A96FAF" w:rsidRPr="00A96FAF" w:rsidTr="00F76A77">
        <w:tc>
          <w:tcPr>
            <w:tcW w:w="3588" w:type="dxa"/>
            <w:vAlign w:val="center"/>
          </w:tcPr>
          <w:p w:rsidR="00A96FAF" w:rsidRPr="00A96FAF" w:rsidRDefault="00A96FAF" w:rsidP="00A96FAF">
            <w:pPr>
              <w:spacing w:after="0" w:line="240" w:lineRule="auto"/>
              <w:jc w:val="center"/>
              <w:rPr>
                <w:rFonts w:ascii="Times New Roman" w:eastAsia="Cambria" w:hAnsi="Times New Roman" w:cs="Times New Roman"/>
                <w:bCs/>
                <w:sz w:val="20"/>
                <w:szCs w:val="20"/>
                <w:lang w:eastAsia="uk-UA"/>
              </w:rPr>
            </w:pPr>
            <w:r w:rsidRPr="00A96FAF">
              <w:rPr>
                <w:rFonts w:ascii="Times New Roman" w:eastAsia="Cambria" w:hAnsi="Times New Roman" w:cs="Times New Roman"/>
                <w:bCs/>
                <w:sz w:val="20"/>
                <w:szCs w:val="20"/>
                <w:lang w:eastAsia="uk-UA"/>
              </w:rPr>
              <w:t>ДАХК "Артем"</w:t>
            </w:r>
          </w:p>
        </w:tc>
        <w:tc>
          <w:tcPr>
            <w:tcW w:w="1428" w:type="dxa"/>
            <w:vAlign w:val="center"/>
          </w:tcPr>
          <w:p w:rsidR="00A96FAF" w:rsidRPr="00A96FAF" w:rsidRDefault="00A96FAF" w:rsidP="00A96FAF">
            <w:pPr>
              <w:spacing w:after="0" w:line="240" w:lineRule="auto"/>
              <w:jc w:val="center"/>
              <w:rPr>
                <w:rFonts w:ascii="Times New Roman" w:eastAsia="Cambria" w:hAnsi="Times New Roman" w:cs="Times New Roman"/>
                <w:bCs/>
                <w:sz w:val="20"/>
                <w:szCs w:val="20"/>
                <w:lang w:eastAsia="uk-UA"/>
              </w:rPr>
            </w:pPr>
            <w:r w:rsidRPr="00A96FAF">
              <w:rPr>
                <w:rFonts w:ascii="Times New Roman" w:eastAsia="Cambria" w:hAnsi="Times New Roman" w:cs="Times New Roman"/>
                <w:bCs/>
                <w:sz w:val="20"/>
                <w:szCs w:val="20"/>
                <w:lang w:eastAsia="uk-UA"/>
              </w:rPr>
              <w:t>14307699</w:t>
            </w:r>
          </w:p>
        </w:tc>
        <w:tc>
          <w:tcPr>
            <w:tcW w:w="3303" w:type="dxa"/>
            <w:vAlign w:val="center"/>
          </w:tcPr>
          <w:p w:rsidR="00A96FAF" w:rsidRPr="00A96FAF" w:rsidRDefault="00A96FAF" w:rsidP="00A96FAF">
            <w:pPr>
              <w:spacing w:after="0" w:line="240" w:lineRule="auto"/>
              <w:jc w:val="center"/>
              <w:rPr>
                <w:rFonts w:ascii="Times New Roman" w:eastAsia="Cambria" w:hAnsi="Times New Roman" w:cs="Times New Roman"/>
                <w:bCs/>
                <w:sz w:val="20"/>
                <w:szCs w:val="20"/>
                <w:lang w:eastAsia="uk-UA"/>
              </w:rPr>
            </w:pPr>
            <w:r w:rsidRPr="00A96FAF">
              <w:rPr>
                <w:rFonts w:ascii="Times New Roman" w:eastAsia="Cambria" w:hAnsi="Times New Roman" w:cs="Times New Roman"/>
                <w:bCs/>
                <w:sz w:val="20"/>
                <w:szCs w:val="20"/>
                <w:lang w:eastAsia="uk-UA"/>
              </w:rPr>
              <w:t>д/н 04050 м. Київ Шевченкiвський м.Київ вул. Мельникова, 2/10</w:t>
            </w:r>
          </w:p>
        </w:tc>
        <w:tc>
          <w:tcPr>
            <w:tcW w:w="1736" w:type="dxa"/>
            <w:vAlign w:val="center"/>
          </w:tcPr>
          <w:p w:rsidR="00A96FAF" w:rsidRPr="00A96FAF" w:rsidRDefault="00A96FAF" w:rsidP="00A96FAF">
            <w:pPr>
              <w:spacing w:after="0" w:line="240" w:lineRule="auto"/>
              <w:jc w:val="center"/>
              <w:rPr>
                <w:rFonts w:ascii="Times New Roman" w:eastAsia="Cambria" w:hAnsi="Times New Roman" w:cs="Times New Roman"/>
                <w:bCs/>
                <w:sz w:val="20"/>
                <w:szCs w:val="20"/>
                <w:lang w:eastAsia="uk-UA"/>
              </w:rPr>
            </w:pPr>
            <w:r w:rsidRPr="00A96FAF">
              <w:rPr>
                <w:rFonts w:ascii="Times New Roman" w:eastAsia="Cambria" w:hAnsi="Times New Roman" w:cs="Times New Roman"/>
                <w:bCs/>
                <w:sz w:val="20"/>
                <w:szCs w:val="20"/>
                <w:lang w:eastAsia="uk-UA"/>
              </w:rPr>
              <w:t>350301</w:t>
            </w:r>
          </w:p>
        </w:tc>
        <w:tc>
          <w:tcPr>
            <w:tcW w:w="1763" w:type="dxa"/>
            <w:vAlign w:val="center"/>
          </w:tcPr>
          <w:p w:rsidR="00A96FAF" w:rsidRPr="00A96FAF" w:rsidRDefault="00A96FAF" w:rsidP="00A96FAF">
            <w:pPr>
              <w:spacing w:after="0" w:line="240" w:lineRule="auto"/>
              <w:jc w:val="center"/>
              <w:rPr>
                <w:rFonts w:ascii="Times New Roman" w:eastAsia="Cambria" w:hAnsi="Times New Roman" w:cs="Times New Roman"/>
                <w:bCs/>
                <w:sz w:val="20"/>
                <w:szCs w:val="20"/>
                <w:lang w:eastAsia="uk-UA"/>
              </w:rPr>
            </w:pPr>
            <w:r w:rsidRPr="00A96FAF">
              <w:rPr>
                <w:rFonts w:ascii="Times New Roman" w:eastAsia="Cambria" w:hAnsi="Times New Roman" w:cs="Times New Roman"/>
                <w:bCs/>
                <w:sz w:val="20"/>
                <w:szCs w:val="20"/>
                <w:lang w:eastAsia="uk-UA"/>
              </w:rPr>
              <w:t>50.001</w:t>
            </w:r>
          </w:p>
        </w:tc>
        <w:tc>
          <w:tcPr>
            <w:tcW w:w="1820"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Cambria" w:hAnsi="Times New Roman" w:cs="Times New Roman"/>
                <w:bCs/>
                <w:sz w:val="20"/>
                <w:szCs w:val="20"/>
                <w:lang w:eastAsia="uk-UA"/>
              </w:rPr>
            </w:pPr>
            <w:r w:rsidRPr="00A96FAF">
              <w:rPr>
                <w:rFonts w:ascii="Times New Roman" w:eastAsia="Cambria" w:hAnsi="Times New Roman" w:cs="Times New Roman"/>
                <w:bCs/>
                <w:sz w:val="20"/>
                <w:szCs w:val="20"/>
                <w:lang w:eastAsia="uk-UA"/>
              </w:rPr>
              <w:t>350301</w:t>
            </w:r>
          </w:p>
        </w:tc>
        <w:tc>
          <w:tcPr>
            <w:tcW w:w="1792" w:type="dxa"/>
            <w:tcMar>
              <w:top w:w="60" w:type="dxa"/>
              <w:left w:w="60" w:type="dxa"/>
              <w:bottom w:w="60" w:type="dxa"/>
              <w:right w:w="60" w:type="dxa"/>
            </w:tcMar>
            <w:vAlign w:val="center"/>
          </w:tcPr>
          <w:p w:rsidR="00A96FAF" w:rsidRPr="00A96FAF" w:rsidRDefault="00A96FAF" w:rsidP="00A96FAF">
            <w:pPr>
              <w:spacing w:after="0" w:line="240" w:lineRule="auto"/>
              <w:ind w:left="-243"/>
              <w:jc w:val="center"/>
              <w:rPr>
                <w:rFonts w:ascii="Times New Roman" w:eastAsia="Cambria" w:hAnsi="Times New Roman" w:cs="Times New Roman"/>
                <w:bCs/>
                <w:sz w:val="20"/>
                <w:szCs w:val="20"/>
                <w:lang w:val="en-US" w:eastAsia="uk-UA"/>
              </w:rPr>
            </w:pPr>
            <w:r w:rsidRPr="00A96FAF">
              <w:rPr>
                <w:rFonts w:ascii="Times New Roman" w:eastAsia="Cambria" w:hAnsi="Times New Roman" w:cs="Times New Roman"/>
                <w:bCs/>
                <w:sz w:val="20"/>
                <w:szCs w:val="20"/>
                <w:lang w:val="en-US" w:eastAsia="uk-UA"/>
              </w:rPr>
              <w:t>0</w:t>
            </w:r>
          </w:p>
        </w:tc>
      </w:tr>
      <w:tr w:rsidR="00A96FAF" w:rsidRPr="00A96FAF" w:rsidTr="00F76A77">
        <w:tc>
          <w:tcPr>
            <w:tcW w:w="8319" w:type="dxa"/>
            <w:gridSpan w:val="3"/>
            <w:vMerge w:val="restart"/>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Cambria" w:hAnsi="Times New Roman" w:cs="Times New Roman"/>
                <w:b/>
                <w:bCs/>
                <w:sz w:val="20"/>
                <w:szCs w:val="20"/>
                <w:lang w:val="en-US" w:eastAsia="uk-UA"/>
              </w:rPr>
            </w:pPr>
            <w:r w:rsidRPr="00A96FAF">
              <w:rPr>
                <w:rFonts w:ascii="Times New Roman" w:eastAsia="Cambria" w:hAnsi="Times New Roman" w:cs="Times New Roman"/>
                <w:b/>
                <w:bCs/>
                <w:color w:val="000000"/>
                <w:sz w:val="20"/>
                <w:szCs w:val="20"/>
                <w:lang w:eastAsia="uk-UA"/>
              </w:rPr>
              <w:t>Прізвище, ім'я, по батькові фізичної особи</w:t>
            </w:r>
          </w:p>
        </w:tc>
        <w:tc>
          <w:tcPr>
            <w:tcW w:w="1736" w:type="dxa"/>
            <w:vMerge w:val="restart"/>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Cambria" w:hAnsi="Times New Roman" w:cs="Times New Roman"/>
                <w:b/>
                <w:bCs/>
                <w:sz w:val="20"/>
                <w:szCs w:val="20"/>
                <w:lang w:eastAsia="uk-UA"/>
              </w:rPr>
            </w:pPr>
            <w:r w:rsidRPr="00A96FAF">
              <w:rPr>
                <w:rFonts w:ascii="Times New Roman" w:eastAsia="Cambria" w:hAnsi="Times New Roman" w:cs="Times New Roman"/>
                <w:b/>
                <w:bCs/>
                <w:sz w:val="20"/>
                <w:szCs w:val="20"/>
                <w:lang w:eastAsia="uk-UA"/>
              </w:rPr>
              <w:t>Кількість акцій (штук)</w:t>
            </w:r>
          </w:p>
        </w:tc>
        <w:tc>
          <w:tcPr>
            <w:tcW w:w="1763" w:type="dxa"/>
            <w:vMerge w:val="restart"/>
            <w:vAlign w:val="center"/>
          </w:tcPr>
          <w:p w:rsidR="00A96FAF" w:rsidRPr="00A96FAF" w:rsidRDefault="00A96FAF" w:rsidP="00A96FAF">
            <w:pPr>
              <w:spacing w:after="0" w:line="240" w:lineRule="auto"/>
              <w:jc w:val="center"/>
              <w:rPr>
                <w:rFonts w:ascii="Times New Roman" w:eastAsia="Cambria" w:hAnsi="Times New Roman" w:cs="Times New Roman"/>
                <w:b/>
                <w:bCs/>
                <w:sz w:val="20"/>
                <w:szCs w:val="20"/>
                <w:lang w:eastAsia="uk-UA"/>
              </w:rPr>
            </w:pPr>
            <w:r w:rsidRPr="00A96FAF">
              <w:rPr>
                <w:rFonts w:ascii="Times New Roman" w:eastAsia="Cambria" w:hAnsi="Times New Roman" w:cs="Times New Roman"/>
                <w:b/>
                <w:bCs/>
                <w:sz w:val="20"/>
                <w:szCs w:val="20"/>
                <w:lang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Cambria" w:hAnsi="Times New Roman" w:cs="Times New Roman"/>
                <w:b/>
                <w:bCs/>
                <w:sz w:val="20"/>
                <w:szCs w:val="20"/>
                <w:lang w:eastAsia="uk-UA"/>
              </w:rPr>
            </w:pPr>
            <w:r w:rsidRPr="00A96FAF">
              <w:rPr>
                <w:rFonts w:ascii="Times New Roman" w:eastAsia="Cambria" w:hAnsi="Times New Roman" w:cs="Times New Roman"/>
                <w:b/>
                <w:bCs/>
                <w:sz w:val="20"/>
                <w:szCs w:val="20"/>
                <w:lang w:eastAsia="uk-UA"/>
              </w:rPr>
              <w:t>Кількість за видами акцій</w:t>
            </w:r>
          </w:p>
        </w:tc>
      </w:tr>
      <w:tr w:rsidR="00A96FAF" w:rsidRPr="00A96FAF" w:rsidTr="00F76A77">
        <w:tc>
          <w:tcPr>
            <w:tcW w:w="8319" w:type="dxa"/>
            <w:gridSpan w:val="3"/>
            <w:vMerge/>
            <w:vAlign w:val="center"/>
          </w:tcPr>
          <w:p w:rsidR="00A96FAF" w:rsidRPr="00A96FAF" w:rsidRDefault="00A96FAF" w:rsidP="00A96FAF">
            <w:pPr>
              <w:spacing w:after="0" w:line="240" w:lineRule="auto"/>
              <w:rPr>
                <w:rFonts w:ascii="Times New Roman" w:eastAsia="Cambria" w:hAnsi="Times New Roman" w:cs="Times New Roman"/>
                <w:b/>
                <w:bCs/>
                <w:sz w:val="20"/>
                <w:szCs w:val="20"/>
                <w:lang w:eastAsia="uk-UA"/>
              </w:rPr>
            </w:pPr>
          </w:p>
        </w:tc>
        <w:tc>
          <w:tcPr>
            <w:tcW w:w="1736" w:type="dxa"/>
            <w:vMerge/>
            <w:vAlign w:val="center"/>
          </w:tcPr>
          <w:p w:rsidR="00A96FAF" w:rsidRPr="00A96FAF" w:rsidRDefault="00A96FAF" w:rsidP="00A96FAF">
            <w:pPr>
              <w:spacing w:after="0" w:line="240" w:lineRule="auto"/>
              <w:rPr>
                <w:rFonts w:ascii="Times New Roman" w:eastAsia="Cambria" w:hAnsi="Times New Roman" w:cs="Times New Roman"/>
                <w:b/>
                <w:bCs/>
                <w:sz w:val="20"/>
                <w:szCs w:val="20"/>
                <w:lang w:eastAsia="uk-UA"/>
              </w:rPr>
            </w:pPr>
          </w:p>
        </w:tc>
        <w:tc>
          <w:tcPr>
            <w:tcW w:w="1763" w:type="dxa"/>
            <w:vMerge/>
          </w:tcPr>
          <w:p w:rsidR="00A96FAF" w:rsidRPr="00A96FAF" w:rsidRDefault="00A96FAF" w:rsidP="00A96FAF">
            <w:pPr>
              <w:spacing w:after="0" w:line="240" w:lineRule="auto"/>
              <w:rPr>
                <w:rFonts w:ascii="Times New Roman" w:eastAsia="Cambria" w:hAnsi="Times New Roman" w:cs="Times New Roman"/>
                <w:b/>
                <w:bCs/>
                <w:sz w:val="20"/>
                <w:szCs w:val="20"/>
                <w:lang w:eastAsia="uk-UA"/>
              </w:rPr>
            </w:pPr>
          </w:p>
        </w:tc>
        <w:tc>
          <w:tcPr>
            <w:tcW w:w="1820"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Cambria" w:hAnsi="Times New Roman" w:cs="Times New Roman"/>
                <w:b/>
                <w:bCs/>
                <w:sz w:val="20"/>
                <w:szCs w:val="20"/>
                <w:lang w:eastAsia="uk-UA"/>
              </w:rPr>
            </w:pPr>
            <w:r w:rsidRPr="00A96FAF">
              <w:rPr>
                <w:rFonts w:ascii="Times New Roman" w:eastAsia="Cambria" w:hAnsi="Times New Roman" w:cs="Times New Roman"/>
                <w:b/>
                <w:bCs/>
                <w:sz w:val="20"/>
                <w:szCs w:val="20"/>
                <w:lang w:eastAsia="uk-UA"/>
              </w:rPr>
              <w:t>прості іменні</w:t>
            </w:r>
          </w:p>
        </w:tc>
        <w:tc>
          <w:tcPr>
            <w:tcW w:w="1792" w:type="dxa"/>
            <w:tcMar>
              <w:top w:w="60" w:type="dxa"/>
              <w:left w:w="60" w:type="dxa"/>
              <w:bottom w:w="60" w:type="dxa"/>
              <w:right w:w="60" w:type="dxa"/>
            </w:tcMar>
            <w:vAlign w:val="center"/>
          </w:tcPr>
          <w:p w:rsidR="00A96FAF" w:rsidRPr="00A96FAF" w:rsidRDefault="00A96FAF" w:rsidP="00A96FAF">
            <w:pPr>
              <w:spacing w:after="0" w:line="240" w:lineRule="auto"/>
              <w:ind w:left="-243"/>
              <w:jc w:val="center"/>
              <w:rPr>
                <w:rFonts w:ascii="Times New Roman" w:eastAsia="Cambria" w:hAnsi="Times New Roman" w:cs="Times New Roman"/>
                <w:b/>
                <w:bCs/>
                <w:sz w:val="20"/>
                <w:szCs w:val="20"/>
                <w:lang w:val="en-US" w:eastAsia="uk-UA"/>
              </w:rPr>
            </w:pPr>
            <w:r w:rsidRPr="00A96FAF">
              <w:rPr>
                <w:rFonts w:ascii="Times New Roman" w:eastAsia="Cambria" w:hAnsi="Times New Roman" w:cs="Times New Roman"/>
                <w:b/>
                <w:bCs/>
                <w:sz w:val="20"/>
                <w:szCs w:val="20"/>
                <w:lang w:val="en-US" w:eastAsia="uk-UA"/>
              </w:rPr>
              <w:t xml:space="preserve">  </w:t>
            </w:r>
            <w:r w:rsidRPr="00A96FAF">
              <w:rPr>
                <w:rFonts w:ascii="Times New Roman" w:eastAsia="Cambria" w:hAnsi="Times New Roman" w:cs="Times New Roman"/>
                <w:b/>
                <w:bCs/>
                <w:sz w:val="20"/>
                <w:szCs w:val="20"/>
                <w:lang w:eastAsia="uk-UA"/>
              </w:rPr>
              <w:t>привілейовані</w:t>
            </w:r>
          </w:p>
          <w:p w:rsidR="00A96FAF" w:rsidRPr="00A96FAF" w:rsidRDefault="00A96FAF" w:rsidP="00A96FAF">
            <w:pPr>
              <w:spacing w:after="0" w:line="240" w:lineRule="auto"/>
              <w:jc w:val="center"/>
              <w:rPr>
                <w:rFonts w:ascii="Times New Roman" w:eastAsia="Cambria" w:hAnsi="Times New Roman" w:cs="Times New Roman"/>
                <w:b/>
                <w:bCs/>
                <w:sz w:val="20"/>
                <w:szCs w:val="20"/>
                <w:lang w:eastAsia="uk-UA"/>
              </w:rPr>
            </w:pPr>
            <w:r w:rsidRPr="00A96FAF">
              <w:rPr>
                <w:rFonts w:ascii="Times New Roman" w:eastAsia="Cambria" w:hAnsi="Times New Roman" w:cs="Times New Roman"/>
                <w:b/>
                <w:bCs/>
                <w:sz w:val="20"/>
                <w:szCs w:val="20"/>
                <w:lang w:eastAsia="uk-UA"/>
              </w:rPr>
              <w:t>іменні</w:t>
            </w:r>
          </w:p>
        </w:tc>
      </w:tr>
      <w:tr w:rsidR="00A96FAF" w:rsidRPr="00A96FAF" w:rsidTr="00F76A77">
        <w:tc>
          <w:tcPr>
            <w:tcW w:w="8319" w:type="dxa"/>
            <w:gridSpan w:val="3"/>
            <w:vAlign w:val="center"/>
          </w:tcPr>
          <w:p w:rsidR="00A96FAF" w:rsidRPr="00A96FAF" w:rsidRDefault="00A96FAF" w:rsidP="00A96FAF">
            <w:pPr>
              <w:spacing w:after="0" w:line="240" w:lineRule="auto"/>
              <w:jc w:val="center"/>
              <w:rPr>
                <w:rFonts w:ascii="Times New Roman" w:eastAsia="Cambria" w:hAnsi="Times New Roman" w:cs="Times New Roman"/>
                <w:bCs/>
                <w:sz w:val="20"/>
                <w:szCs w:val="20"/>
                <w:lang w:eastAsia="uk-UA"/>
              </w:rPr>
            </w:pPr>
            <w:r w:rsidRPr="00A96FAF">
              <w:rPr>
                <w:rFonts w:ascii="Times New Roman" w:eastAsia="Cambria" w:hAnsi="Times New Roman" w:cs="Times New Roman"/>
                <w:bCs/>
                <w:sz w:val="20"/>
                <w:szCs w:val="20"/>
                <w:lang w:eastAsia="uk-UA"/>
              </w:rPr>
              <w:t>Яралова Свiтлана Мефодiївна</w:t>
            </w:r>
          </w:p>
        </w:tc>
        <w:tc>
          <w:tcPr>
            <w:tcW w:w="1736" w:type="dxa"/>
            <w:vAlign w:val="center"/>
          </w:tcPr>
          <w:p w:rsidR="00A96FAF" w:rsidRPr="00A96FAF" w:rsidRDefault="00A96FAF" w:rsidP="00A96FAF">
            <w:pPr>
              <w:spacing w:after="0" w:line="240" w:lineRule="auto"/>
              <w:jc w:val="center"/>
              <w:rPr>
                <w:rFonts w:ascii="Times New Roman" w:eastAsia="Cambria" w:hAnsi="Times New Roman" w:cs="Times New Roman"/>
                <w:bCs/>
                <w:sz w:val="20"/>
                <w:szCs w:val="20"/>
                <w:lang w:eastAsia="uk-UA"/>
              </w:rPr>
            </w:pPr>
            <w:r w:rsidRPr="00A96FAF">
              <w:rPr>
                <w:rFonts w:ascii="Times New Roman" w:eastAsia="Cambria" w:hAnsi="Times New Roman" w:cs="Times New Roman"/>
                <w:bCs/>
                <w:sz w:val="20"/>
                <w:szCs w:val="20"/>
                <w:lang w:eastAsia="uk-UA"/>
              </w:rPr>
              <w:t>264299</w:t>
            </w:r>
          </w:p>
        </w:tc>
        <w:tc>
          <w:tcPr>
            <w:tcW w:w="1763" w:type="dxa"/>
          </w:tcPr>
          <w:p w:rsidR="00A96FAF" w:rsidRPr="00A96FAF" w:rsidRDefault="00A96FAF" w:rsidP="00A96FAF">
            <w:pPr>
              <w:spacing w:after="0" w:line="240" w:lineRule="auto"/>
              <w:jc w:val="center"/>
              <w:rPr>
                <w:rFonts w:ascii="Times New Roman" w:eastAsia="Cambria" w:hAnsi="Times New Roman" w:cs="Times New Roman"/>
                <w:bCs/>
                <w:sz w:val="20"/>
                <w:szCs w:val="20"/>
                <w:lang w:eastAsia="uk-UA"/>
              </w:rPr>
            </w:pPr>
            <w:r w:rsidRPr="00A96FAF">
              <w:rPr>
                <w:rFonts w:ascii="Times New Roman" w:eastAsia="Cambria" w:hAnsi="Times New Roman" w:cs="Times New Roman"/>
                <w:bCs/>
                <w:sz w:val="20"/>
                <w:szCs w:val="20"/>
                <w:lang w:eastAsia="uk-UA"/>
              </w:rPr>
              <w:t>37.72466457322</w:t>
            </w:r>
          </w:p>
        </w:tc>
        <w:tc>
          <w:tcPr>
            <w:tcW w:w="1820"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Cambria" w:hAnsi="Times New Roman" w:cs="Times New Roman"/>
                <w:bCs/>
                <w:sz w:val="20"/>
                <w:szCs w:val="20"/>
                <w:lang w:eastAsia="uk-UA"/>
              </w:rPr>
            </w:pPr>
            <w:r w:rsidRPr="00A96FAF">
              <w:rPr>
                <w:rFonts w:ascii="Times New Roman" w:eastAsia="Cambria" w:hAnsi="Times New Roman" w:cs="Times New Roman"/>
                <w:bCs/>
                <w:sz w:val="20"/>
                <w:szCs w:val="20"/>
                <w:lang w:eastAsia="uk-UA"/>
              </w:rPr>
              <w:t>264299</w:t>
            </w:r>
          </w:p>
        </w:tc>
        <w:tc>
          <w:tcPr>
            <w:tcW w:w="1792" w:type="dxa"/>
            <w:tcMar>
              <w:top w:w="60" w:type="dxa"/>
              <w:left w:w="60" w:type="dxa"/>
              <w:bottom w:w="60" w:type="dxa"/>
              <w:right w:w="60" w:type="dxa"/>
            </w:tcMar>
            <w:vAlign w:val="center"/>
          </w:tcPr>
          <w:p w:rsidR="00A96FAF" w:rsidRPr="00A96FAF" w:rsidRDefault="00A96FAF" w:rsidP="00A96FAF">
            <w:pPr>
              <w:spacing w:after="0" w:line="240" w:lineRule="auto"/>
              <w:ind w:left="-243"/>
              <w:jc w:val="center"/>
              <w:rPr>
                <w:rFonts w:ascii="Times New Roman" w:eastAsia="Cambria" w:hAnsi="Times New Roman" w:cs="Times New Roman"/>
                <w:bCs/>
                <w:sz w:val="20"/>
                <w:szCs w:val="20"/>
                <w:lang w:val="en-US" w:eastAsia="uk-UA"/>
              </w:rPr>
            </w:pPr>
            <w:r w:rsidRPr="00A96FAF">
              <w:rPr>
                <w:rFonts w:ascii="Times New Roman" w:eastAsia="Cambria" w:hAnsi="Times New Roman" w:cs="Times New Roman"/>
                <w:bCs/>
                <w:sz w:val="20"/>
                <w:szCs w:val="20"/>
                <w:lang w:val="en-US" w:eastAsia="uk-UA"/>
              </w:rPr>
              <w:t>0</w:t>
            </w:r>
          </w:p>
        </w:tc>
      </w:tr>
      <w:tr w:rsidR="00A96FAF" w:rsidRPr="00A96FAF" w:rsidTr="00F76A77">
        <w:tc>
          <w:tcPr>
            <w:tcW w:w="8319" w:type="dxa"/>
            <w:gridSpan w:val="3"/>
          </w:tcPr>
          <w:p w:rsidR="00A96FAF" w:rsidRPr="00A96FAF" w:rsidRDefault="00A96FAF" w:rsidP="00A96FAF">
            <w:pPr>
              <w:spacing w:after="0" w:line="240" w:lineRule="auto"/>
              <w:jc w:val="right"/>
              <w:rPr>
                <w:rFonts w:ascii="Times New Roman" w:eastAsia="Cambria" w:hAnsi="Times New Roman" w:cs="Times New Roman"/>
                <w:b/>
                <w:bCs/>
                <w:sz w:val="20"/>
                <w:szCs w:val="20"/>
                <w:lang w:eastAsia="uk-UA"/>
              </w:rPr>
            </w:pPr>
            <w:r w:rsidRPr="00A96FAF">
              <w:rPr>
                <w:rFonts w:ascii="Times New Roman" w:eastAsia="Cambria" w:hAnsi="Times New Roman" w:cs="Times New Roman"/>
                <w:b/>
                <w:bCs/>
                <w:sz w:val="20"/>
                <w:szCs w:val="20"/>
                <w:lang w:eastAsia="uk-UA"/>
              </w:rPr>
              <w:t>Усього</w:t>
            </w:r>
          </w:p>
        </w:tc>
        <w:tc>
          <w:tcPr>
            <w:tcW w:w="1736" w:type="dxa"/>
            <w:vAlign w:val="center"/>
          </w:tcPr>
          <w:p w:rsidR="00A96FAF" w:rsidRPr="00A96FAF" w:rsidRDefault="00A96FAF" w:rsidP="00A96FAF">
            <w:pPr>
              <w:spacing w:after="0" w:line="240" w:lineRule="auto"/>
              <w:jc w:val="center"/>
              <w:rPr>
                <w:rFonts w:ascii="Times New Roman" w:eastAsia="Cambria" w:hAnsi="Times New Roman" w:cs="Times New Roman"/>
                <w:bCs/>
                <w:sz w:val="20"/>
                <w:szCs w:val="20"/>
                <w:lang w:eastAsia="uk-UA"/>
              </w:rPr>
            </w:pPr>
            <w:r w:rsidRPr="00A96FAF">
              <w:rPr>
                <w:rFonts w:ascii="Times New Roman" w:eastAsia="Cambria" w:hAnsi="Times New Roman" w:cs="Times New Roman"/>
                <w:bCs/>
                <w:sz w:val="20"/>
                <w:szCs w:val="20"/>
                <w:lang w:eastAsia="uk-UA"/>
              </w:rPr>
              <w:t>614600</w:t>
            </w:r>
          </w:p>
        </w:tc>
        <w:tc>
          <w:tcPr>
            <w:tcW w:w="1763" w:type="dxa"/>
          </w:tcPr>
          <w:p w:rsidR="00A96FAF" w:rsidRPr="00A96FAF" w:rsidRDefault="00A96FAF" w:rsidP="00A96FAF">
            <w:pPr>
              <w:spacing w:after="0" w:line="240" w:lineRule="auto"/>
              <w:jc w:val="center"/>
              <w:rPr>
                <w:rFonts w:ascii="Times New Roman" w:eastAsia="Cambria" w:hAnsi="Times New Roman" w:cs="Times New Roman"/>
                <w:bCs/>
                <w:sz w:val="20"/>
                <w:szCs w:val="20"/>
                <w:lang w:eastAsia="uk-UA"/>
              </w:rPr>
            </w:pPr>
            <w:r w:rsidRPr="00A96FAF">
              <w:rPr>
                <w:rFonts w:ascii="Times New Roman" w:eastAsia="Cambria" w:hAnsi="Times New Roman" w:cs="Times New Roman"/>
                <w:bCs/>
                <w:sz w:val="20"/>
                <w:szCs w:val="20"/>
                <w:lang w:eastAsia="uk-UA"/>
              </w:rPr>
              <w:t>87.724807308022</w:t>
            </w:r>
          </w:p>
        </w:tc>
        <w:tc>
          <w:tcPr>
            <w:tcW w:w="1820" w:type="dxa"/>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Cambria" w:hAnsi="Times New Roman" w:cs="Times New Roman"/>
                <w:bCs/>
                <w:sz w:val="20"/>
                <w:szCs w:val="20"/>
                <w:lang w:eastAsia="uk-UA"/>
              </w:rPr>
            </w:pPr>
            <w:r w:rsidRPr="00A96FAF">
              <w:rPr>
                <w:rFonts w:ascii="Times New Roman" w:eastAsia="Cambria" w:hAnsi="Times New Roman" w:cs="Times New Roman"/>
                <w:bCs/>
                <w:sz w:val="20"/>
                <w:szCs w:val="20"/>
                <w:lang w:eastAsia="uk-UA"/>
              </w:rPr>
              <w:t>614600</w:t>
            </w:r>
          </w:p>
        </w:tc>
        <w:tc>
          <w:tcPr>
            <w:tcW w:w="1792" w:type="dxa"/>
            <w:tcMar>
              <w:top w:w="60" w:type="dxa"/>
              <w:left w:w="60" w:type="dxa"/>
              <w:bottom w:w="60" w:type="dxa"/>
              <w:right w:w="60" w:type="dxa"/>
            </w:tcMar>
            <w:vAlign w:val="center"/>
          </w:tcPr>
          <w:p w:rsidR="00A96FAF" w:rsidRPr="00A96FAF" w:rsidRDefault="00A96FAF" w:rsidP="00A96FAF">
            <w:pPr>
              <w:spacing w:after="0" w:line="240" w:lineRule="auto"/>
              <w:ind w:left="-243"/>
              <w:jc w:val="center"/>
              <w:rPr>
                <w:rFonts w:ascii="Times New Roman" w:eastAsia="Cambria" w:hAnsi="Times New Roman" w:cs="Times New Roman"/>
                <w:bCs/>
                <w:sz w:val="20"/>
                <w:szCs w:val="20"/>
                <w:lang w:val="en-US" w:eastAsia="uk-UA"/>
              </w:rPr>
            </w:pPr>
            <w:r w:rsidRPr="00A96FAF">
              <w:rPr>
                <w:rFonts w:ascii="Times New Roman" w:eastAsia="Cambria" w:hAnsi="Times New Roman" w:cs="Times New Roman"/>
                <w:bCs/>
                <w:sz w:val="20"/>
                <w:szCs w:val="20"/>
                <w:lang w:val="en-US" w:eastAsia="uk-UA"/>
              </w:rPr>
              <w:t>0</w:t>
            </w:r>
          </w:p>
        </w:tc>
      </w:tr>
    </w:tbl>
    <w:p w:rsidR="00A96FAF" w:rsidRPr="00A96FAF" w:rsidRDefault="00A96FAF" w:rsidP="00A96FAF">
      <w:pPr>
        <w:tabs>
          <w:tab w:val="left" w:pos="10620"/>
        </w:tabs>
        <w:spacing w:after="0" w:line="240" w:lineRule="auto"/>
        <w:rPr>
          <w:rFonts w:ascii="Cambria" w:eastAsia="Cambria" w:hAnsi="Cambria" w:cs="Cambria"/>
          <w:sz w:val="24"/>
          <w:szCs w:val="24"/>
          <w:lang w:val="ru-RU" w:eastAsia="uk-UA"/>
        </w:rPr>
      </w:pPr>
    </w:p>
    <w:p w:rsidR="00A96FAF" w:rsidRDefault="00A96FAF">
      <w:pPr>
        <w:sectPr w:rsidR="00A96FAF" w:rsidSect="00A96FAF">
          <w:pgSz w:w="16838" w:h="11906" w:orient="landscape"/>
          <w:pgMar w:top="1417" w:right="363" w:bottom="850" w:left="363" w:header="709" w:footer="709" w:gutter="0"/>
          <w:cols w:space="708"/>
          <w:docGrid w:linePitch="360"/>
        </w:sectPr>
      </w:pPr>
    </w:p>
    <w:p w:rsidR="00A96FAF" w:rsidRPr="00A96FAF" w:rsidRDefault="00A96FAF" w:rsidP="00A96FAF">
      <w:pPr>
        <w:spacing w:beforeAutospacing="1" w:after="0" w:afterAutospacing="1" w:line="240" w:lineRule="auto"/>
        <w:jc w:val="center"/>
        <w:outlineLvl w:val="2"/>
        <w:rPr>
          <w:rFonts w:ascii="Times New Roman" w:eastAsia="Times New Roman" w:hAnsi="Times New Roman" w:cs="Times New Roman"/>
          <w:b/>
          <w:bCs/>
          <w:sz w:val="27"/>
          <w:szCs w:val="27"/>
          <w:lang w:eastAsia="ru-RU"/>
        </w:rPr>
      </w:pPr>
      <w:r w:rsidRPr="00A96FAF">
        <w:rPr>
          <w:rFonts w:ascii="Times New Roman" w:eastAsia="Times New Roman" w:hAnsi="Times New Roman" w:cs="Times New Roman"/>
          <w:b/>
          <w:bCs/>
          <w:sz w:val="27"/>
          <w:szCs w:val="27"/>
          <w:lang w:eastAsia="ru-RU"/>
        </w:rPr>
        <w:lastRenderedPageBreak/>
        <w:t>IX. Інформація про зміну акціонерів, яким належать голосуючі акції, розмір пакета яких стає більшим, меншим або рівним пороговому значенню пакета акцій /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 / Інформація про зміну осіб, які є власниками фінансових інструментів, пов'язаних з голосуючими акціями акціонерного товариства, у разі, якщо сумарна кількість прав за такими акціями стає більшою, меншою або рівною пороговому значенню пакета акцій</w:t>
      </w:r>
      <w:bookmarkStart w:id="3" w:name="10668"/>
      <w:bookmarkEnd w:id="3"/>
    </w:p>
    <w:p w:rsidR="00A96FAF" w:rsidRPr="00A96FAF" w:rsidRDefault="00A96FAF" w:rsidP="00A96FAF">
      <w:pPr>
        <w:spacing w:beforeAutospacing="1" w:after="0" w:afterAutospacing="1" w:line="240" w:lineRule="auto"/>
        <w:jc w:val="center"/>
        <w:outlineLvl w:val="2"/>
        <w:rPr>
          <w:rFonts w:ascii="Times New Roman" w:eastAsia="Times New Roman" w:hAnsi="Times New Roman" w:cs="Times New Roman"/>
          <w:b/>
          <w:bCs/>
          <w:sz w:val="24"/>
          <w:szCs w:val="24"/>
          <w:lang w:eastAsia="ru-RU"/>
        </w:rPr>
      </w:pPr>
      <w:r w:rsidRPr="00A96FAF">
        <w:rPr>
          <w:rFonts w:ascii="Times New Roman" w:eastAsia="Times New Roman" w:hAnsi="Times New Roman" w:cs="Times New Roman"/>
          <w:b/>
          <w:bCs/>
          <w:sz w:val="24"/>
          <w:szCs w:val="24"/>
          <w:lang w:eastAsia="ru-RU"/>
        </w:rPr>
        <w:t>1. Інформація про зміну акціонерів, яким належать голосуючі акції, розмір пакета яких стає більшим, меншим або рівним пороговому значенню пакета акцій</w:t>
      </w:r>
      <w:bookmarkStart w:id="4" w:name="10669"/>
      <w:bookmarkEnd w:id="4"/>
    </w:p>
    <w:tbl>
      <w:tblPr>
        <w:tblW w:w="4909"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13"/>
        <w:gridCol w:w="2222"/>
        <w:gridCol w:w="3843"/>
        <w:gridCol w:w="4488"/>
        <w:gridCol w:w="2064"/>
        <w:gridCol w:w="2073"/>
      </w:tblGrid>
      <w:tr w:rsidR="00A96FAF" w:rsidRPr="00A96FAF" w:rsidTr="00F76A77">
        <w:tc>
          <w:tcPr>
            <w:tcW w:w="352"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sz w:val="20"/>
                <w:szCs w:val="20"/>
                <w:lang w:eastAsia="ru-RU"/>
              </w:rPr>
            </w:pPr>
            <w:r w:rsidRPr="00A96FAF">
              <w:rPr>
                <w:rFonts w:ascii="Times New Roman" w:eastAsia="Times New Roman" w:hAnsi="Times New Roman" w:cs="Times New Roman"/>
                <w:b/>
                <w:sz w:val="20"/>
                <w:szCs w:val="20"/>
                <w:lang w:eastAsia="ru-RU"/>
              </w:rPr>
              <w:t>№ з/п</w:t>
            </w:r>
          </w:p>
        </w:tc>
        <w:tc>
          <w:tcPr>
            <w:tcW w:w="703"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sz w:val="20"/>
                <w:szCs w:val="20"/>
                <w:lang w:eastAsia="ru-RU"/>
              </w:rPr>
            </w:pPr>
            <w:r w:rsidRPr="00A96FAF">
              <w:rPr>
                <w:rFonts w:ascii="Times New Roman" w:eastAsia="Times New Roman" w:hAnsi="Times New Roman" w:cs="Times New Roman"/>
                <w:b/>
                <w:sz w:val="20"/>
                <w:szCs w:val="20"/>
                <w:lang w:eastAsia="ru-RU"/>
              </w:rPr>
              <w:t>Дата отримання інформації від Центрального депозитарію цінних паперів або акціонера</w:t>
            </w:r>
          </w:p>
        </w:tc>
        <w:tc>
          <w:tcPr>
            <w:tcW w:w="1216"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sz w:val="20"/>
                <w:szCs w:val="20"/>
                <w:lang w:eastAsia="ru-RU"/>
              </w:rPr>
            </w:pPr>
            <w:r w:rsidRPr="00A96FAF">
              <w:rPr>
                <w:rFonts w:ascii="Times New Roman" w:eastAsia="Times New Roman" w:hAnsi="Times New Roman" w:cs="Times New Roman"/>
                <w:b/>
                <w:sz w:val="20"/>
                <w:szCs w:val="20"/>
                <w:lang w:eastAsia="ru-RU"/>
              </w:rPr>
              <w:t>Прізвище, ім'я, по батькові фізичної особи або найменування юридичної особи власника (власників) акцій</w:t>
            </w:r>
          </w:p>
        </w:tc>
        <w:tc>
          <w:tcPr>
            <w:tcW w:w="1420"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sz w:val="20"/>
                <w:szCs w:val="20"/>
                <w:lang w:eastAsia="ru-RU"/>
              </w:rPr>
            </w:pPr>
            <w:r w:rsidRPr="00A96FAF">
              <w:rPr>
                <w:rFonts w:ascii="Times New Roman" w:eastAsia="Times New Roman" w:hAnsi="Times New Roman" w:cs="Times New Roman"/>
                <w:b/>
                <w:sz w:val="20"/>
                <w:szCs w:val="20"/>
                <w:lang w:eastAsia="ru-RU"/>
              </w:rPr>
              <w:t>Ідентифікаційний код юридичної особи - резидента або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 нерезидента</w:t>
            </w:r>
          </w:p>
        </w:tc>
        <w:tc>
          <w:tcPr>
            <w:tcW w:w="653"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sz w:val="20"/>
                <w:szCs w:val="20"/>
                <w:lang w:eastAsia="ru-RU"/>
              </w:rPr>
            </w:pPr>
            <w:r w:rsidRPr="00A96FAF">
              <w:rPr>
                <w:rFonts w:ascii="Times New Roman" w:eastAsia="Times New Roman" w:hAnsi="Times New Roman" w:cs="Times New Roman"/>
                <w:b/>
                <w:sz w:val="20"/>
                <w:szCs w:val="20"/>
                <w:lang w:eastAsia="ru-RU"/>
              </w:rPr>
              <w:t>Розмір частки акціонера до зміни (у відсотках до статутного капіталу)</w:t>
            </w:r>
          </w:p>
        </w:tc>
        <w:tc>
          <w:tcPr>
            <w:tcW w:w="656"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sz w:val="20"/>
                <w:szCs w:val="20"/>
                <w:lang w:eastAsia="ru-RU"/>
              </w:rPr>
            </w:pPr>
            <w:r w:rsidRPr="00A96FAF">
              <w:rPr>
                <w:rFonts w:ascii="Times New Roman" w:eastAsia="Times New Roman" w:hAnsi="Times New Roman" w:cs="Times New Roman"/>
                <w:b/>
                <w:sz w:val="20"/>
                <w:szCs w:val="20"/>
                <w:lang w:eastAsia="ru-RU"/>
              </w:rPr>
              <w:t>Розмір частки акціонера до зміни (у відсотках до статутного капіталу)</w:t>
            </w:r>
          </w:p>
        </w:tc>
      </w:tr>
      <w:tr w:rsidR="00A96FAF" w:rsidRPr="00A96FAF" w:rsidTr="00F76A77">
        <w:tc>
          <w:tcPr>
            <w:tcW w:w="352"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sz w:val="20"/>
                <w:szCs w:val="20"/>
                <w:lang w:eastAsia="ru-RU"/>
              </w:rPr>
            </w:pPr>
            <w:r w:rsidRPr="00A96FAF">
              <w:rPr>
                <w:rFonts w:ascii="Times New Roman" w:eastAsia="Times New Roman" w:hAnsi="Times New Roman" w:cs="Times New Roman"/>
                <w:b/>
                <w:sz w:val="20"/>
                <w:szCs w:val="20"/>
                <w:lang w:eastAsia="ru-RU"/>
              </w:rPr>
              <w:t>1</w:t>
            </w:r>
          </w:p>
        </w:tc>
        <w:tc>
          <w:tcPr>
            <w:tcW w:w="703"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sz w:val="20"/>
                <w:szCs w:val="20"/>
                <w:lang w:eastAsia="ru-RU"/>
              </w:rPr>
            </w:pPr>
            <w:r w:rsidRPr="00A96FAF">
              <w:rPr>
                <w:rFonts w:ascii="Times New Roman" w:eastAsia="Times New Roman" w:hAnsi="Times New Roman" w:cs="Times New Roman"/>
                <w:b/>
                <w:sz w:val="20"/>
                <w:szCs w:val="20"/>
                <w:lang w:val="en-US" w:eastAsia="ru-RU"/>
              </w:rPr>
              <w:t>2</w:t>
            </w:r>
          </w:p>
        </w:tc>
        <w:tc>
          <w:tcPr>
            <w:tcW w:w="1216"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en-US" w:eastAsia="ru-RU"/>
              </w:rPr>
              <w:t>3</w:t>
            </w:r>
          </w:p>
        </w:tc>
        <w:tc>
          <w:tcPr>
            <w:tcW w:w="1420"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en-US" w:eastAsia="ru-RU"/>
              </w:rPr>
              <w:t>4</w:t>
            </w:r>
          </w:p>
        </w:tc>
        <w:tc>
          <w:tcPr>
            <w:tcW w:w="653"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en-US" w:eastAsia="ru-RU"/>
              </w:rPr>
              <w:t>5</w:t>
            </w:r>
          </w:p>
        </w:tc>
        <w:tc>
          <w:tcPr>
            <w:tcW w:w="656"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en-US" w:eastAsia="ru-RU"/>
              </w:rPr>
              <w:t>6</w:t>
            </w:r>
          </w:p>
        </w:tc>
      </w:tr>
      <w:tr w:rsidR="00A96FAF" w:rsidRPr="00A96FAF" w:rsidTr="00F76A77">
        <w:tc>
          <w:tcPr>
            <w:tcW w:w="352"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A96FAF">
              <w:rPr>
                <w:rFonts w:ascii="Times New Roman" w:eastAsia="Times New Roman" w:hAnsi="Times New Roman" w:cs="Times New Roman"/>
                <w:sz w:val="20"/>
                <w:szCs w:val="20"/>
                <w:lang w:eastAsia="ru-RU"/>
              </w:rPr>
              <w:t>1</w:t>
            </w:r>
          </w:p>
        </w:tc>
        <w:tc>
          <w:tcPr>
            <w:tcW w:w="703"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03.04.2018</w:t>
            </w:r>
          </w:p>
        </w:tc>
        <w:tc>
          <w:tcPr>
            <w:tcW w:w="1216"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Товариство з обмеженою вiдповiдальнiстю "Перша iнвестицiйна компанiя"</w:t>
            </w:r>
          </w:p>
        </w:tc>
        <w:tc>
          <w:tcPr>
            <w:tcW w:w="1420"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23534282</w:t>
            </w:r>
          </w:p>
        </w:tc>
        <w:tc>
          <w:tcPr>
            <w:tcW w:w="653"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37.725</w:t>
            </w:r>
          </w:p>
        </w:tc>
        <w:tc>
          <w:tcPr>
            <w:tcW w:w="656"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0.000</w:t>
            </w:r>
          </w:p>
        </w:tc>
      </w:tr>
      <w:tr w:rsidR="00A96FAF" w:rsidRPr="00A96FAF" w:rsidTr="00F76A77">
        <w:tc>
          <w:tcPr>
            <w:tcW w:w="5000" w:type="pct"/>
            <w:gridSpan w:val="6"/>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eastAsia="ru-RU"/>
              </w:rPr>
              <w:t>Зміст інформації в описовій формі</w:t>
            </w:r>
          </w:p>
        </w:tc>
      </w:tr>
      <w:tr w:rsidR="00A96FAF" w:rsidRPr="00A96FAF" w:rsidTr="00F76A77">
        <w:tc>
          <w:tcPr>
            <w:tcW w:w="5000" w:type="pct"/>
            <w:gridSpan w:val="6"/>
            <w:tcBorders>
              <w:top w:val="outset" w:sz="6" w:space="0" w:color="auto"/>
              <w:left w:val="outset" w:sz="6" w:space="0" w:color="auto"/>
              <w:bottom w:val="outset" w:sz="6" w:space="0" w:color="auto"/>
              <w:right w:val="outset" w:sz="6" w:space="0" w:color="auto"/>
            </w:tcBorders>
          </w:tcPr>
          <w:p w:rsidR="00A96FAF" w:rsidRPr="00A96FAF" w:rsidRDefault="00A96FAF" w:rsidP="00A96FAF">
            <w:pPr>
              <w:spacing w:before="100" w:beforeAutospacing="1" w:after="100" w:afterAutospacing="1" w:line="240" w:lineRule="auto"/>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eastAsia="ru-RU"/>
              </w:rPr>
              <w:t>Вiд особи, що здiйснює облiк прав власностi на акцiї ПрАТ "Артемполiмер" 03.04.18р. отримана iнформацiя про змiну власника акцiй, якому належить 10 i бiльше вiдсоткiв простих акцiй акцiонерного товариства: Товариство з обмеженою вiдповiдальнiстю "Перша iнвестицiйна компанiя" (код за ЄДРПОУ 23534282), мiсцезнаходження м. Київ, вул. Стельмаха, буд. 10-А - розмiр частки в загальнiй кiлькостi акцiй до змiн – 37,72466%, пiсля змiн – 0%; в загальнiй кiлькостi голосуючих акцiй до змiн – 42,86386%, пiсля змiн – 0%.</w:t>
            </w:r>
          </w:p>
        </w:tc>
      </w:tr>
      <w:tr w:rsidR="00A96FAF" w:rsidRPr="00A96FAF" w:rsidTr="00F76A77">
        <w:tc>
          <w:tcPr>
            <w:tcW w:w="352"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A96FAF">
              <w:rPr>
                <w:rFonts w:ascii="Times New Roman" w:eastAsia="Times New Roman" w:hAnsi="Times New Roman" w:cs="Times New Roman"/>
                <w:sz w:val="20"/>
                <w:szCs w:val="20"/>
                <w:lang w:eastAsia="ru-RU"/>
              </w:rPr>
              <w:t>2</w:t>
            </w:r>
          </w:p>
        </w:tc>
        <w:tc>
          <w:tcPr>
            <w:tcW w:w="703"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03.04.2018</w:t>
            </w:r>
          </w:p>
        </w:tc>
        <w:tc>
          <w:tcPr>
            <w:tcW w:w="1216"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Яралова Світлана Мефодіївна</w:t>
            </w:r>
          </w:p>
        </w:tc>
        <w:tc>
          <w:tcPr>
            <w:tcW w:w="1420"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sz w:val="20"/>
                <w:szCs w:val="20"/>
                <w:lang w:val="en-US" w:eastAsia="ru-RU"/>
              </w:rPr>
            </w:pPr>
          </w:p>
        </w:tc>
        <w:tc>
          <w:tcPr>
            <w:tcW w:w="653"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0.000</w:t>
            </w:r>
          </w:p>
        </w:tc>
        <w:tc>
          <w:tcPr>
            <w:tcW w:w="656" w:type="pct"/>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37.725</w:t>
            </w:r>
          </w:p>
        </w:tc>
      </w:tr>
      <w:tr w:rsidR="00A96FAF" w:rsidRPr="00A96FAF" w:rsidTr="00F76A77">
        <w:tc>
          <w:tcPr>
            <w:tcW w:w="5000" w:type="pct"/>
            <w:gridSpan w:val="6"/>
            <w:tcBorders>
              <w:top w:val="outset" w:sz="6" w:space="0" w:color="auto"/>
              <w:left w:val="outset" w:sz="6" w:space="0" w:color="auto"/>
              <w:bottom w:val="outset" w:sz="6" w:space="0" w:color="auto"/>
              <w:right w:val="outset" w:sz="6" w:space="0" w:color="auto"/>
            </w:tcBorders>
            <w:vAlign w:val="center"/>
          </w:tcPr>
          <w:p w:rsidR="00A96FAF" w:rsidRPr="00A96FAF" w:rsidRDefault="00A96FAF" w:rsidP="00A96FAF">
            <w:pPr>
              <w:spacing w:before="100" w:beforeAutospacing="1" w:after="100" w:afterAutospacing="1" w:line="240" w:lineRule="auto"/>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eastAsia="ru-RU"/>
              </w:rPr>
              <w:t>Зміст інформації в описовій формі</w:t>
            </w:r>
          </w:p>
        </w:tc>
      </w:tr>
      <w:tr w:rsidR="00A96FAF" w:rsidRPr="00A96FAF" w:rsidTr="00F76A77">
        <w:tc>
          <w:tcPr>
            <w:tcW w:w="5000" w:type="pct"/>
            <w:gridSpan w:val="6"/>
            <w:tcBorders>
              <w:top w:val="outset" w:sz="6" w:space="0" w:color="auto"/>
              <w:left w:val="outset" w:sz="6" w:space="0" w:color="auto"/>
              <w:bottom w:val="outset" w:sz="6" w:space="0" w:color="auto"/>
              <w:right w:val="outset" w:sz="6" w:space="0" w:color="auto"/>
            </w:tcBorders>
          </w:tcPr>
          <w:p w:rsidR="00A96FAF" w:rsidRPr="00A96FAF" w:rsidRDefault="00A96FAF" w:rsidP="00A96FAF">
            <w:pPr>
              <w:spacing w:before="100" w:beforeAutospacing="1" w:after="100" w:afterAutospacing="1" w:line="240" w:lineRule="auto"/>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eastAsia="ru-RU"/>
              </w:rPr>
              <w:t>Вiд особи, що здiйснює облiк прав власностi на акцiї ПрАТ "Артемполiмер" 03.04.18р. отримана iнформацiя про змiну власника акцiй, якому належить 10 i бiльше вiдсоткiв простих акцiй акцiонерного товариства: Яралова Світлана Мефодіївна  - розмiр частки в загальнiй кiлькостi акцiй до змiн – 0%, пiсля змiн – 37,72466%; в загальнiй кiлькостi голосуючих акцiй до змiн – 0%, пiсля змiн – 42,86386%.</w:t>
            </w:r>
          </w:p>
        </w:tc>
      </w:tr>
    </w:tbl>
    <w:p w:rsidR="00A96FAF" w:rsidRPr="00A96FAF" w:rsidRDefault="00A96FAF" w:rsidP="00A96FAF">
      <w:pPr>
        <w:spacing w:after="0" w:line="240" w:lineRule="auto"/>
        <w:rPr>
          <w:rFonts w:ascii="Times New Roman" w:eastAsia="Times New Roman" w:hAnsi="Times New Roman" w:cs="Times New Roman"/>
          <w:sz w:val="24"/>
          <w:szCs w:val="24"/>
          <w:lang w:val="ru-RU" w:eastAsia="ru-RU"/>
        </w:rPr>
      </w:pPr>
    </w:p>
    <w:p w:rsidR="00A96FAF" w:rsidRDefault="00A96FAF">
      <w:pPr>
        <w:sectPr w:rsidR="00A96FAF" w:rsidSect="00A96FAF">
          <w:pgSz w:w="16838" w:h="11906" w:orient="landscape"/>
          <w:pgMar w:top="1417" w:right="363" w:bottom="850" w:left="363" w:header="708" w:footer="708"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A96FAF" w:rsidRPr="00A96FAF" w:rsidTr="00F76A77">
        <w:tc>
          <w:tcPr>
            <w:tcW w:w="15480" w:type="dxa"/>
            <w:tcMar>
              <w:top w:w="60" w:type="dxa"/>
              <w:left w:w="60" w:type="dxa"/>
              <w:bottom w:w="60" w:type="dxa"/>
              <w:right w:w="60" w:type="dxa"/>
            </w:tcMar>
            <w:vAlign w:val="center"/>
          </w:tcPr>
          <w:p w:rsidR="00A96FAF" w:rsidRPr="00A96FAF" w:rsidRDefault="00A96FAF" w:rsidP="00A96FAF">
            <w:pPr>
              <w:keepNext/>
              <w:keepLines/>
              <w:widowControl w:val="0"/>
              <w:suppressAutoHyphens/>
              <w:spacing w:after="0" w:line="276" w:lineRule="auto"/>
              <w:jc w:val="center"/>
              <w:outlineLvl w:val="2"/>
              <w:rPr>
                <w:rFonts w:ascii="font368" w:eastAsia="font368" w:hAnsi="font368" w:cs="font368"/>
                <w:color w:val="4F81BD"/>
                <w:kern w:val="1"/>
                <w:sz w:val="28"/>
                <w:szCs w:val="28"/>
              </w:rPr>
            </w:pPr>
            <w:r w:rsidRPr="00A96FAF">
              <w:rPr>
                <w:rFonts w:ascii="Times New Roman" w:eastAsia="font368" w:hAnsi="Times New Roman" w:cs="Times New Roman"/>
                <w:b/>
                <w:bCs/>
                <w:kern w:val="1"/>
                <w:sz w:val="27"/>
              </w:rPr>
              <w:lastRenderedPageBreak/>
              <w:t>X. Структура капіталу</w:t>
            </w:r>
            <w:bookmarkStart w:id="5" w:name="10805"/>
            <w:bookmarkEnd w:id="5"/>
          </w:p>
        </w:tc>
      </w:tr>
    </w:tbl>
    <w:p w:rsidR="00A96FAF" w:rsidRPr="00A96FAF" w:rsidRDefault="00A96FAF" w:rsidP="00A96FAF">
      <w:pPr>
        <w:spacing w:after="0" w:line="240" w:lineRule="auto"/>
        <w:rPr>
          <w:rFonts w:ascii="Times New Roman" w:eastAsia="Times New Roman" w:hAnsi="Times New Roman" w:cs="Times New Roman"/>
          <w:vanish/>
          <w:color w:val="000000"/>
          <w:sz w:val="24"/>
          <w:szCs w:val="24"/>
          <w:lang w:eastAsia="uk-UA"/>
        </w:rPr>
      </w:pPr>
    </w:p>
    <w:tbl>
      <w:tblPr>
        <w:tblW w:w="15461" w:type="dxa"/>
        <w:tblInd w:w="240" w:type="dxa"/>
        <w:tblCellMar>
          <w:top w:w="15" w:type="dxa"/>
          <w:left w:w="15" w:type="dxa"/>
          <w:bottom w:w="15" w:type="dxa"/>
          <w:right w:w="15" w:type="dxa"/>
        </w:tblCellMar>
        <w:tblLook w:val="0000" w:firstRow="0" w:lastRow="0" w:firstColumn="0" w:lastColumn="0" w:noHBand="0" w:noVBand="0"/>
      </w:tblPr>
      <w:tblGrid>
        <w:gridCol w:w="3729"/>
        <w:gridCol w:w="2551"/>
        <w:gridCol w:w="2484"/>
        <w:gridCol w:w="3220"/>
        <w:gridCol w:w="3477"/>
      </w:tblGrid>
      <w:tr w:rsidR="00A96FAF" w:rsidRPr="00A96FAF" w:rsidTr="00F76A77">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sz w:val="20"/>
                <w:szCs w:val="20"/>
                <w:lang w:eastAsia="uk-UA"/>
              </w:rPr>
              <w:t>Тип та/або клас акцій</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sz w:val="20"/>
                <w:szCs w:val="20"/>
                <w:lang w:eastAsia="uk-UA"/>
              </w:rPr>
              <w:t>Кількість акцій (шт.)</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sz w:val="20"/>
                <w:szCs w:val="20"/>
                <w:lang w:eastAsia="uk-UA"/>
              </w:rPr>
              <w:t>Номінальна вартість (грн)</w:t>
            </w:r>
          </w:p>
        </w:tc>
        <w:tc>
          <w:tcPr>
            <w:tcW w:w="3220"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Права та обов'язки</w:t>
            </w:r>
          </w:p>
        </w:tc>
        <w:tc>
          <w:tcPr>
            <w:tcW w:w="3477"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sz w:val="20"/>
                <w:szCs w:val="20"/>
                <w:lang w:eastAsia="uk-UA"/>
              </w:rPr>
              <w:t>Наявність публічної пропозиції та/або допуску до торгів на фондовій біржі в частині включення до біржового реєстру</w:t>
            </w:r>
          </w:p>
        </w:tc>
      </w:tr>
      <w:tr w:rsidR="00A96FAF" w:rsidRPr="00A96FAF" w:rsidTr="00F76A77">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val="ru-RU" w:eastAsia="uk-UA"/>
              </w:rPr>
            </w:pPr>
            <w:r w:rsidRPr="00A96FAF">
              <w:rPr>
                <w:rFonts w:ascii="Times New Roman" w:eastAsia="Times New Roman" w:hAnsi="Times New Roman" w:cs="Times New Roman"/>
                <w:b/>
                <w:sz w:val="20"/>
                <w:szCs w:val="20"/>
                <w:lang w:val="ru-RU" w:eastAsia="uk-UA"/>
              </w:rPr>
              <w:t>2</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val="ru-RU" w:eastAsia="uk-UA"/>
              </w:rPr>
            </w:pPr>
            <w:r w:rsidRPr="00A96FAF">
              <w:rPr>
                <w:rFonts w:ascii="Times New Roman" w:eastAsia="Times New Roman" w:hAnsi="Times New Roman" w:cs="Times New Roman"/>
                <w:b/>
                <w:sz w:val="20"/>
                <w:szCs w:val="20"/>
                <w:lang w:val="ru-RU" w:eastAsia="uk-UA"/>
              </w:rPr>
              <w:t>3</w:t>
            </w:r>
          </w:p>
        </w:tc>
        <w:tc>
          <w:tcPr>
            <w:tcW w:w="3220" w:type="dxa"/>
            <w:tcBorders>
              <w:top w:val="single" w:sz="6" w:space="0" w:color="000000"/>
              <w:left w:val="single" w:sz="6" w:space="0" w:color="000000"/>
              <w:bottom w:val="single" w:sz="6" w:space="0" w:color="000000"/>
              <w:right w:val="single" w:sz="6" w:space="0" w:color="000000"/>
            </w:tcBorders>
          </w:tcPr>
          <w:p w:rsidR="00A96FAF" w:rsidRPr="00A96FAF" w:rsidRDefault="00A96FAF" w:rsidP="00A96FAF">
            <w:pPr>
              <w:spacing w:after="0" w:line="240" w:lineRule="auto"/>
              <w:jc w:val="center"/>
              <w:rPr>
                <w:rFonts w:ascii="Times New Roman" w:eastAsia="Times New Roman" w:hAnsi="Times New Roman" w:cs="Times New Roman"/>
                <w:b/>
                <w:sz w:val="20"/>
                <w:szCs w:val="20"/>
                <w:lang w:val="ru-RU" w:eastAsia="uk-UA"/>
              </w:rPr>
            </w:pPr>
            <w:r w:rsidRPr="00A96FAF">
              <w:rPr>
                <w:rFonts w:ascii="Times New Roman" w:eastAsia="Times New Roman" w:hAnsi="Times New Roman" w:cs="Times New Roman"/>
                <w:b/>
                <w:sz w:val="20"/>
                <w:szCs w:val="20"/>
                <w:lang w:val="ru-RU" w:eastAsia="uk-UA"/>
              </w:rPr>
              <w:t>4</w:t>
            </w:r>
          </w:p>
        </w:tc>
        <w:tc>
          <w:tcPr>
            <w:tcW w:w="3477"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val="ru-RU" w:eastAsia="uk-UA"/>
              </w:rPr>
            </w:pPr>
            <w:r w:rsidRPr="00A96FAF">
              <w:rPr>
                <w:rFonts w:ascii="Times New Roman" w:eastAsia="Times New Roman" w:hAnsi="Times New Roman" w:cs="Times New Roman"/>
                <w:b/>
                <w:sz w:val="20"/>
                <w:szCs w:val="20"/>
                <w:lang w:val="ru-RU" w:eastAsia="uk-UA"/>
              </w:rPr>
              <w:t>5</w:t>
            </w:r>
          </w:p>
        </w:tc>
      </w:tr>
      <w:tr w:rsidR="00A96FAF" w:rsidRPr="00A96FAF" w:rsidTr="00F76A77">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Акції прості іменні</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ru-RU" w:eastAsia="uk-UA"/>
              </w:rPr>
              <w:t>700600</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ru-RU" w:eastAsia="uk-UA"/>
              </w:rPr>
              <w:t>0.25</w:t>
            </w:r>
          </w:p>
        </w:tc>
        <w:tc>
          <w:tcPr>
            <w:tcW w:w="3220" w:type="dxa"/>
            <w:tcBorders>
              <w:top w:val="single" w:sz="6" w:space="0" w:color="000000"/>
              <w:left w:val="single" w:sz="6" w:space="0" w:color="000000"/>
              <w:bottom w:val="single" w:sz="6" w:space="0" w:color="000000"/>
              <w:right w:val="single" w:sz="6" w:space="0" w:color="000000"/>
            </w:tcBorders>
          </w:tcPr>
          <w:p w:rsidR="00A96FAF" w:rsidRPr="00A96FAF" w:rsidRDefault="00A96FAF" w:rsidP="00A96FAF">
            <w:pPr>
              <w:spacing w:after="0" w:line="240" w:lineRule="auto"/>
              <w:jc w:val="center"/>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ru-RU" w:eastAsia="uk-UA"/>
              </w:rPr>
              <w:t>Кожною акцією товариства її власнику - акціонеру надається однакова сукупність прав, включаючи права на:</w:t>
            </w:r>
          </w:p>
          <w:p w:rsidR="00A96FAF" w:rsidRPr="00A96FAF" w:rsidRDefault="00A96FAF" w:rsidP="00A96FAF">
            <w:pPr>
              <w:spacing w:after="0" w:line="240" w:lineRule="auto"/>
              <w:jc w:val="center"/>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ru-RU" w:eastAsia="uk-UA"/>
              </w:rPr>
              <w:t>1) участь в управлінні товариством;</w:t>
            </w:r>
          </w:p>
          <w:p w:rsidR="00A96FAF" w:rsidRPr="00A96FAF" w:rsidRDefault="00A96FAF" w:rsidP="00A96FAF">
            <w:pPr>
              <w:spacing w:after="0" w:line="240" w:lineRule="auto"/>
              <w:jc w:val="center"/>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ru-RU" w:eastAsia="uk-UA"/>
              </w:rPr>
              <w:t>2) отримання дивідендів;</w:t>
            </w:r>
          </w:p>
          <w:p w:rsidR="00A96FAF" w:rsidRPr="00A96FAF" w:rsidRDefault="00A96FAF" w:rsidP="00A96FAF">
            <w:pPr>
              <w:spacing w:after="0" w:line="240" w:lineRule="auto"/>
              <w:jc w:val="center"/>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ru-RU" w:eastAsia="uk-UA"/>
              </w:rPr>
              <w:t>3) отримання у разі ліквідації товариства частини його майна або вартості;</w:t>
            </w:r>
          </w:p>
          <w:p w:rsidR="00A96FAF" w:rsidRPr="00A96FAF" w:rsidRDefault="00A96FAF" w:rsidP="00A96FAF">
            <w:pPr>
              <w:spacing w:after="0" w:line="240" w:lineRule="auto"/>
              <w:jc w:val="center"/>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ru-RU" w:eastAsia="uk-UA"/>
              </w:rPr>
              <w:t>4) отримання інформації про господарську діяльність товариства.</w:t>
            </w:r>
          </w:p>
          <w:p w:rsidR="00A96FAF" w:rsidRPr="00A96FAF" w:rsidRDefault="00A96FAF" w:rsidP="00A96FAF">
            <w:pPr>
              <w:spacing w:after="0" w:line="240" w:lineRule="auto"/>
              <w:jc w:val="center"/>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ru-RU" w:eastAsia="uk-UA"/>
              </w:rPr>
              <w:t>Одна акція товариства надає акціонеру один голос для вирішення кожного питання на загальних зборах, крім випадків проведення кумулятивного голосування.</w:t>
            </w:r>
          </w:p>
          <w:p w:rsidR="00A96FAF" w:rsidRPr="00A96FAF" w:rsidRDefault="00A96FAF" w:rsidP="00A96FAF">
            <w:pPr>
              <w:spacing w:after="0" w:line="240" w:lineRule="auto"/>
              <w:jc w:val="center"/>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ru-RU" w:eastAsia="uk-UA"/>
              </w:rPr>
              <w:t>8.3. Акціонери зобов'язані:</w:t>
            </w:r>
          </w:p>
          <w:p w:rsidR="00A96FAF" w:rsidRPr="00A96FAF" w:rsidRDefault="00A96FAF" w:rsidP="00A96FAF">
            <w:pPr>
              <w:spacing w:after="0" w:line="240" w:lineRule="auto"/>
              <w:jc w:val="center"/>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ru-RU" w:eastAsia="uk-UA"/>
              </w:rPr>
              <w:t>1) дотримуватися статуту, інших внутрішніх документів акціонерного товариства;</w:t>
            </w:r>
          </w:p>
          <w:p w:rsidR="00A96FAF" w:rsidRPr="00A96FAF" w:rsidRDefault="00A96FAF" w:rsidP="00A96FAF">
            <w:pPr>
              <w:spacing w:after="0" w:line="240" w:lineRule="auto"/>
              <w:jc w:val="center"/>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ru-RU" w:eastAsia="uk-UA"/>
              </w:rPr>
              <w:t>2) виконувати рішення загальних зборів, інших органів товариства;</w:t>
            </w:r>
          </w:p>
          <w:p w:rsidR="00A96FAF" w:rsidRPr="00A96FAF" w:rsidRDefault="00A96FAF" w:rsidP="00A96FAF">
            <w:pPr>
              <w:spacing w:after="0" w:line="240" w:lineRule="auto"/>
              <w:jc w:val="center"/>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ru-RU" w:eastAsia="uk-UA"/>
              </w:rPr>
              <w:t>3) виконувати свої зобов'язання перед товариством, у тому числі пов'язані з майновою участю;</w:t>
            </w:r>
          </w:p>
          <w:p w:rsidR="00A96FAF" w:rsidRPr="00A96FAF" w:rsidRDefault="00A96FAF" w:rsidP="00A96FAF">
            <w:pPr>
              <w:spacing w:after="0" w:line="240" w:lineRule="auto"/>
              <w:jc w:val="center"/>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ru-RU" w:eastAsia="uk-UA"/>
              </w:rPr>
              <w:t>4) оплачувати акції у розмірі, в порядку та засобами, що передбачені статутом;</w:t>
            </w:r>
          </w:p>
          <w:p w:rsidR="00A96FAF" w:rsidRPr="00A96FAF" w:rsidRDefault="00A96FAF" w:rsidP="00A96FAF">
            <w:pPr>
              <w:spacing w:after="0" w:line="240" w:lineRule="auto"/>
              <w:jc w:val="center"/>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ru-RU" w:eastAsia="uk-UA"/>
              </w:rPr>
              <w:t>5) не розголошувати комерційну таємницю та конфіденційну інформацію про діяльність товариства.</w:t>
            </w:r>
          </w:p>
          <w:p w:rsidR="00A96FAF" w:rsidRPr="00A96FAF" w:rsidRDefault="00A96FAF" w:rsidP="00A96FAF">
            <w:pPr>
              <w:spacing w:after="0" w:line="240" w:lineRule="auto"/>
              <w:jc w:val="center"/>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ru-RU" w:eastAsia="uk-UA"/>
              </w:rPr>
              <w:lastRenderedPageBreak/>
              <w:t xml:space="preserve"> Акціонери можуть також мати інші обов'язки, встановлені законодавством України.</w:t>
            </w:r>
          </w:p>
          <w:p w:rsidR="00A96FAF" w:rsidRPr="00A96FAF" w:rsidRDefault="00A96FAF" w:rsidP="00A96FAF">
            <w:pPr>
              <w:spacing w:after="0" w:line="240" w:lineRule="auto"/>
              <w:jc w:val="center"/>
              <w:rPr>
                <w:rFonts w:ascii="Times New Roman" w:eastAsia="Times New Roman" w:hAnsi="Times New Roman" w:cs="Times New Roman"/>
                <w:sz w:val="20"/>
                <w:szCs w:val="20"/>
                <w:lang w:val="ru-RU" w:eastAsia="uk-UA"/>
              </w:rPr>
            </w:pPr>
          </w:p>
        </w:tc>
        <w:tc>
          <w:tcPr>
            <w:tcW w:w="3477"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sz w:val="20"/>
                <w:szCs w:val="20"/>
                <w:lang w:val="ru-RU" w:eastAsia="uk-UA"/>
              </w:rPr>
              <w:lastRenderedPageBreak/>
              <w:t>відсутня</w:t>
            </w:r>
          </w:p>
        </w:tc>
      </w:tr>
      <w:tr w:rsidR="00A96FAF" w:rsidRPr="00A96FAF" w:rsidTr="00F76A77">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Примітки</w:t>
            </w:r>
          </w:p>
        </w:tc>
        <w:tc>
          <w:tcPr>
            <w:tcW w:w="11732"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96FAF" w:rsidRPr="00A96FAF" w:rsidRDefault="00A96FAF" w:rsidP="00A96FAF">
            <w:pPr>
              <w:spacing w:after="0" w:line="240" w:lineRule="auto"/>
              <w:rPr>
                <w:rFonts w:ascii="Times New Roman" w:eastAsia="Times New Roman" w:hAnsi="Times New Roman" w:cs="Times New Roman"/>
                <w:sz w:val="20"/>
                <w:szCs w:val="20"/>
                <w:lang w:val="ru-RU" w:eastAsia="uk-UA"/>
              </w:rPr>
            </w:pPr>
          </w:p>
        </w:tc>
      </w:tr>
    </w:tbl>
    <w:p w:rsidR="00A96FAF" w:rsidRPr="00A96FAF" w:rsidRDefault="00A96FAF" w:rsidP="00A96FAF">
      <w:pPr>
        <w:spacing w:after="0" w:line="240" w:lineRule="auto"/>
        <w:rPr>
          <w:rFonts w:ascii="Times New Roman" w:eastAsia="Times New Roman" w:hAnsi="Times New Roman" w:cs="Times New Roman"/>
          <w:vanish/>
          <w:color w:val="000000"/>
          <w:sz w:val="24"/>
          <w:szCs w:val="24"/>
          <w:lang w:eastAsia="uk-UA"/>
        </w:rPr>
      </w:pPr>
    </w:p>
    <w:p w:rsidR="00A96FAF" w:rsidRPr="00A96FAF" w:rsidRDefault="00A96FAF" w:rsidP="00A96FAF">
      <w:pPr>
        <w:spacing w:after="0" w:line="240" w:lineRule="auto"/>
        <w:rPr>
          <w:rFonts w:ascii="Times New Roman" w:eastAsia="Times New Roman" w:hAnsi="Times New Roman" w:cs="Times New Roman"/>
          <w:sz w:val="24"/>
          <w:szCs w:val="24"/>
          <w:lang w:eastAsia="uk-UA"/>
        </w:rPr>
      </w:pPr>
    </w:p>
    <w:p w:rsidR="00A96FAF" w:rsidRDefault="00A96FAF">
      <w:pPr>
        <w:sectPr w:rsidR="00A96FAF" w:rsidSect="00A96FAF">
          <w:pgSz w:w="16838" w:h="11906" w:orient="landscape"/>
          <w:pgMar w:top="1417" w:right="363" w:bottom="850" w:left="363" w:header="709" w:footer="709" w:gutter="0"/>
          <w:cols w:space="708"/>
          <w:docGrid w:linePitch="360"/>
        </w:sectPr>
      </w:pPr>
    </w:p>
    <w:p w:rsidR="00A96FAF" w:rsidRPr="00A96FAF" w:rsidRDefault="00A96FAF" w:rsidP="00A96FAF">
      <w:pPr>
        <w:spacing w:after="300" w:line="240" w:lineRule="auto"/>
        <w:ind w:left="180" w:hanging="180"/>
        <w:jc w:val="center"/>
        <w:outlineLvl w:val="2"/>
        <w:rPr>
          <w:rFonts w:ascii="Times New Roman" w:eastAsia="Times New Roman" w:hAnsi="Times New Roman" w:cs="Times New Roman"/>
          <w:b/>
          <w:bCs/>
          <w:color w:val="000000"/>
          <w:sz w:val="28"/>
          <w:szCs w:val="28"/>
          <w:lang w:eastAsia="uk-UA"/>
        </w:rPr>
      </w:pPr>
      <w:r w:rsidRPr="00A96FAF">
        <w:rPr>
          <w:rFonts w:ascii="Times New Roman" w:eastAsia="Times New Roman" w:hAnsi="Times New Roman" w:cs="Times New Roman"/>
          <w:b/>
          <w:bCs/>
          <w:color w:val="000000"/>
          <w:sz w:val="28"/>
          <w:szCs w:val="28"/>
          <w:lang w:val="en-US" w:eastAsia="uk-UA"/>
        </w:rPr>
        <w:lastRenderedPageBreak/>
        <w:t>XI</w:t>
      </w:r>
      <w:r w:rsidRPr="00A96FAF">
        <w:rPr>
          <w:rFonts w:ascii="Times New Roman" w:eastAsia="Times New Roman" w:hAnsi="Times New Roman" w:cs="Times New Roman"/>
          <w:b/>
          <w:bCs/>
          <w:color w:val="000000"/>
          <w:sz w:val="28"/>
          <w:szCs w:val="28"/>
          <w:lang w:eastAsia="uk-UA"/>
        </w:rPr>
        <w:t>. Відомості про цінні папери емітента</w:t>
      </w:r>
    </w:p>
    <w:tbl>
      <w:tblPr>
        <w:tblW w:w="15855" w:type="dxa"/>
        <w:tblInd w:w="240" w:type="dxa"/>
        <w:tblCellMar>
          <w:top w:w="15" w:type="dxa"/>
          <w:left w:w="15" w:type="dxa"/>
          <w:bottom w:w="15" w:type="dxa"/>
          <w:right w:w="15" w:type="dxa"/>
        </w:tblCellMar>
        <w:tblLook w:val="0000" w:firstRow="0" w:lastRow="0" w:firstColumn="0" w:lastColumn="0" w:noHBand="0" w:noVBand="0"/>
      </w:tblPr>
      <w:tblGrid>
        <w:gridCol w:w="15855"/>
      </w:tblGrid>
      <w:tr w:rsidR="00A96FAF" w:rsidRPr="00A96FAF" w:rsidTr="00F76A77">
        <w:trPr>
          <w:trHeight w:val="224"/>
        </w:trPr>
        <w:tc>
          <w:tcPr>
            <w:tcW w:w="15855" w:type="dxa"/>
            <w:tcMar>
              <w:top w:w="60" w:type="dxa"/>
              <w:left w:w="60" w:type="dxa"/>
              <w:bottom w:w="60" w:type="dxa"/>
              <w:right w:w="60" w:type="dxa"/>
            </w:tcMar>
            <w:vAlign w:val="center"/>
          </w:tcPr>
          <w:p w:rsidR="00A96FAF" w:rsidRPr="00A96FAF" w:rsidRDefault="00A96FAF" w:rsidP="00A96FAF">
            <w:pPr>
              <w:spacing w:after="0" w:line="240" w:lineRule="auto"/>
              <w:rPr>
                <w:rFonts w:ascii="Times New Roman" w:eastAsia="Times New Roman" w:hAnsi="Times New Roman" w:cs="Times New Roman"/>
                <w:b/>
                <w:bCs/>
                <w:sz w:val="24"/>
                <w:szCs w:val="24"/>
                <w:lang w:eastAsia="uk-UA"/>
              </w:rPr>
            </w:pPr>
            <w:r w:rsidRPr="00A96FAF">
              <w:rPr>
                <w:rFonts w:ascii="Times New Roman" w:eastAsia="Times New Roman" w:hAnsi="Times New Roman" w:cs="Times New Roman"/>
                <w:b/>
                <w:bCs/>
                <w:sz w:val="24"/>
                <w:szCs w:val="24"/>
                <w:lang w:eastAsia="uk-UA"/>
              </w:rPr>
              <w:t>1. Інформація про випуски акцій</w:t>
            </w:r>
          </w:p>
        </w:tc>
      </w:tr>
    </w:tbl>
    <w:p w:rsidR="00A96FAF" w:rsidRPr="00A96FAF" w:rsidRDefault="00A96FAF" w:rsidP="00A96FAF">
      <w:pPr>
        <w:spacing w:after="0" w:line="240" w:lineRule="auto"/>
        <w:rPr>
          <w:rFonts w:ascii="Times New Roman" w:eastAsia="Times New Roman" w:hAnsi="Times New Roman" w:cs="Times New Roman"/>
          <w:vanish/>
          <w:color w:val="000000"/>
          <w:sz w:val="24"/>
          <w:szCs w:val="24"/>
          <w:lang w:eastAsia="uk-UA"/>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524"/>
        <w:gridCol w:w="1536"/>
        <w:gridCol w:w="1980"/>
        <w:gridCol w:w="1800"/>
        <w:gridCol w:w="1260"/>
        <w:gridCol w:w="2007"/>
        <w:gridCol w:w="1413"/>
        <w:gridCol w:w="1470"/>
        <w:gridCol w:w="1514"/>
        <w:gridCol w:w="1376"/>
      </w:tblGrid>
      <w:tr w:rsidR="00A96FAF" w:rsidRPr="00A96FAF" w:rsidTr="00F76A77">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ind w:left="180" w:hanging="180"/>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Дата реєстрації випуску</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Номер свідоцтва про реєстрацію випуску</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Найменування органу, що зареєстрував випуск</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Міжнародний ідентифікаційний номер</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Тип цінного паперу</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Частка у статутному капіталі (у відсотках)</w:t>
            </w:r>
          </w:p>
        </w:tc>
      </w:tr>
      <w:tr w:rsidR="00A96FAF" w:rsidRPr="00A96FAF" w:rsidTr="00F76A77">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3</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5</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10</w:t>
            </w:r>
          </w:p>
        </w:tc>
      </w:tr>
      <w:tr w:rsidR="00A96FAF" w:rsidRPr="00A96FAF" w:rsidTr="00F76A77">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23.05.2001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219/10/1/2001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Територiальне управлiння ДКЦПФР в м.Києвi та Київськiй обл.</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UA4000135305</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Акція проста бездокументарна іменна</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Бездокументарнi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0.25</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700600</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175150.00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100.000000000000</w:t>
            </w:r>
          </w:p>
        </w:tc>
      </w:tr>
      <w:tr w:rsidR="00A96FAF" w:rsidRPr="00A96FAF" w:rsidTr="00F76A77">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Опис</w:t>
            </w:r>
          </w:p>
        </w:tc>
        <w:tc>
          <w:tcPr>
            <w:tcW w:w="14356"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Cs/>
                <w:sz w:val="20"/>
                <w:szCs w:val="20"/>
                <w:lang w:eastAsia="uk-UA"/>
              </w:rPr>
              <w:t>У звiтному перiодi торгiвля цiнними паперами емiтента на внутрiшньому та зовнiшньому ринках не здiйснювалась, факти лiстингу/делiстингу  цiнних паперiв емiтента вiдсутнi. Емiтент не здiйснював додаткову емiсiю акцiй.</w:t>
            </w:r>
          </w:p>
        </w:tc>
      </w:tr>
    </w:tbl>
    <w:p w:rsidR="00A96FAF" w:rsidRPr="00A96FAF" w:rsidRDefault="00A96FAF" w:rsidP="00A96FAF">
      <w:pPr>
        <w:spacing w:after="0" w:line="240" w:lineRule="auto"/>
        <w:rPr>
          <w:rFonts w:ascii="Times New Roman" w:eastAsia="Times New Roman" w:hAnsi="Times New Roman" w:cs="Times New Roman"/>
          <w:sz w:val="24"/>
          <w:szCs w:val="24"/>
          <w:lang w:eastAsia="uk-UA"/>
        </w:rPr>
      </w:pPr>
    </w:p>
    <w:p w:rsidR="00A96FAF" w:rsidRDefault="00A96FAF">
      <w:pPr>
        <w:sectPr w:rsidR="00A96FAF" w:rsidSect="00A96FAF">
          <w:pgSz w:w="16838" w:h="11906" w:orient="landscape"/>
          <w:pgMar w:top="1417" w:right="363" w:bottom="850" w:left="363" w:header="709" w:footer="709" w:gutter="0"/>
          <w:cols w:space="708"/>
          <w:docGrid w:linePitch="360"/>
        </w:sectPr>
      </w:pPr>
    </w:p>
    <w:p w:rsidR="00A96FAF" w:rsidRPr="00A96FAF" w:rsidRDefault="00A96FAF" w:rsidP="00A96FAF">
      <w:pPr>
        <w:spacing w:after="0" w:line="240" w:lineRule="auto"/>
        <w:rPr>
          <w:rFonts w:ascii="Times New Roman" w:eastAsia="Times New Roman" w:hAnsi="Times New Roman" w:cs="Times New Roman"/>
          <w:sz w:val="24"/>
          <w:szCs w:val="24"/>
          <w:lang w:eastAsia="uk-UA"/>
        </w:r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A96FAF" w:rsidRPr="00A96FAF" w:rsidTr="00F76A77">
        <w:trPr>
          <w:trHeight w:val="463"/>
        </w:trPr>
        <w:tc>
          <w:tcPr>
            <w:tcW w:w="15480" w:type="dxa"/>
            <w:tcMar>
              <w:top w:w="60" w:type="dxa"/>
              <w:left w:w="60" w:type="dxa"/>
              <w:bottom w:w="60" w:type="dxa"/>
              <w:right w:w="60" w:type="dxa"/>
            </w:tcMar>
            <w:vAlign w:val="center"/>
          </w:tcPr>
          <w:p w:rsidR="00A96FAF" w:rsidRPr="00A96FAF" w:rsidRDefault="00A96FAF" w:rsidP="00A96FAF">
            <w:pPr>
              <w:spacing w:before="100" w:beforeAutospacing="1" w:after="100" w:afterAutospacing="1" w:line="240" w:lineRule="auto"/>
              <w:jc w:val="center"/>
              <w:outlineLvl w:val="2"/>
              <w:rPr>
                <w:rFonts w:ascii="Times New Roman" w:eastAsia="Times New Roman" w:hAnsi="Times New Roman" w:cs="Times New Roman"/>
                <w:sz w:val="27"/>
                <w:szCs w:val="27"/>
                <w:lang w:eastAsia="ru-RU"/>
              </w:rPr>
            </w:pPr>
            <w:r w:rsidRPr="00A96FAF">
              <w:rPr>
                <w:rFonts w:ascii="Times New Roman" w:eastAsia="Times New Roman" w:hAnsi="Times New Roman" w:cs="Times New Roman"/>
                <w:b/>
                <w:bCs/>
                <w:color w:val="000000"/>
                <w:sz w:val="27"/>
                <w:szCs w:val="27"/>
                <w:lang w:eastAsia="ru-RU"/>
              </w:rPr>
              <w:t>8. Інформація про наявність у власності працівників емітента акцій у статутному капіталі емітента</w:t>
            </w:r>
          </w:p>
        </w:tc>
      </w:tr>
    </w:tbl>
    <w:p w:rsidR="00A96FAF" w:rsidRPr="00A96FAF" w:rsidRDefault="00A96FAF" w:rsidP="00A96FAF">
      <w:pPr>
        <w:spacing w:after="0" w:line="240" w:lineRule="auto"/>
        <w:rPr>
          <w:rFonts w:ascii="Times New Roman" w:eastAsia="Times New Roman" w:hAnsi="Times New Roman" w:cs="Times New Roman"/>
          <w:vanish/>
          <w:sz w:val="24"/>
          <w:szCs w:val="24"/>
          <w:lang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7011"/>
        <w:gridCol w:w="2127"/>
        <w:gridCol w:w="1980"/>
        <w:gridCol w:w="2156"/>
        <w:gridCol w:w="2142"/>
      </w:tblGrid>
      <w:tr w:rsidR="00A96FAF" w:rsidRPr="00A96FAF" w:rsidTr="00F76A77">
        <w:tc>
          <w:tcPr>
            <w:tcW w:w="701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color w:val="000000"/>
                <w:sz w:val="20"/>
                <w:szCs w:val="20"/>
                <w:lang w:eastAsia="uk-UA"/>
              </w:rPr>
              <w:t>Прізвище, ім'я, по батькові фізичної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Кількість за видами акцій</w:t>
            </w:r>
          </w:p>
        </w:tc>
      </w:tr>
      <w:tr w:rsidR="00A96FAF" w:rsidRPr="00A96FAF" w:rsidTr="00F76A77">
        <w:tc>
          <w:tcPr>
            <w:tcW w:w="7011" w:type="dxa"/>
            <w:vMerge/>
            <w:tcBorders>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rPr>
                <w:rFonts w:ascii="Times New Roman" w:eastAsia="Times New Roman" w:hAnsi="Times New Roman" w:cs="Times New Roman"/>
                <w:b/>
                <w:bCs/>
                <w:sz w:val="20"/>
                <w:szCs w:val="20"/>
                <w:lang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прості іменні</w:t>
            </w:r>
          </w:p>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ind w:left="-243"/>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 xml:space="preserve">  </w:t>
            </w:r>
            <w:r w:rsidRPr="00A96FAF">
              <w:rPr>
                <w:rFonts w:ascii="Times New Roman" w:eastAsia="Times New Roman" w:hAnsi="Times New Roman" w:cs="Times New Roman"/>
                <w:b/>
                <w:bCs/>
                <w:sz w:val="20"/>
                <w:szCs w:val="20"/>
                <w:lang w:eastAsia="uk-UA"/>
              </w:rPr>
              <w:t>Привілейовані</w:t>
            </w:r>
          </w:p>
          <w:p w:rsidR="00A96FAF" w:rsidRPr="00A96FAF" w:rsidRDefault="00A96FAF" w:rsidP="00A96FAF">
            <w:pPr>
              <w:spacing w:after="0" w:line="240" w:lineRule="auto"/>
              <w:ind w:left="-243"/>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іменні</w:t>
            </w:r>
          </w:p>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p>
        </w:tc>
      </w:tr>
      <w:tr w:rsidR="00A96FAF" w:rsidRPr="00A96FAF" w:rsidTr="00F76A7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1</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4</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5</w:t>
            </w:r>
          </w:p>
        </w:tc>
      </w:tr>
      <w:tr w:rsidR="00A96FAF" w:rsidRPr="00A96FAF" w:rsidTr="00F76A7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Баринова Інна Едуардівна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1998</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0.28518412789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1998</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r>
      <w:tr w:rsidR="00A96FAF" w:rsidRPr="00A96FAF" w:rsidTr="00F76A7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Горбаченко Василь Іванович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0.28546959749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2000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r>
      <w:tr w:rsidR="00A96FAF" w:rsidRPr="00A96FAF" w:rsidTr="00F76A7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Давидчик Микола Іванович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0.28546959749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2000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r>
      <w:tr w:rsidR="00A96FAF" w:rsidRPr="00A96FAF" w:rsidTr="00F76A7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Задворний Євген Іванович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0.28546959749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2000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r>
      <w:tr w:rsidR="00A96FAF" w:rsidRPr="00A96FAF" w:rsidTr="00F76A7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Кондратенко Тетяна Миколаївна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0.28546959749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2000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r>
      <w:tr w:rsidR="00A96FAF" w:rsidRPr="00A96FAF" w:rsidTr="00F76A7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Слободяник Валентина Олександрівна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0.28546959749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2000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r>
      <w:tr w:rsidR="00A96FAF" w:rsidRPr="00A96FAF" w:rsidTr="00F76A7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Федько Світлана Йосипівна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0.28546959749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2000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r>
      <w:tr w:rsidR="00A96FAF" w:rsidRPr="00A96FAF" w:rsidTr="00F76A7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Шестак Андрій Климентійович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0.28546959749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2000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0</w:t>
            </w:r>
          </w:p>
        </w:tc>
      </w:tr>
      <w:tr w:rsidR="00A96FAF" w:rsidRPr="00A96FAF" w:rsidTr="00F76A7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15998</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2.28347131032</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15998</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0</w:t>
            </w:r>
          </w:p>
        </w:tc>
      </w:tr>
    </w:tbl>
    <w:p w:rsidR="00A96FAF" w:rsidRPr="00A96FAF" w:rsidRDefault="00A96FAF" w:rsidP="00A96FAF">
      <w:pPr>
        <w:spacing w:after="0" w:line="240" w:lineRule="auto"/>
        <w:rPr>
          <w:rFonts w:ascii="Times New Roman" w:eastAsia="Times New Roman" w:hAnsi="Times New Roman" w:cs="Times New Roman"/>
          <w:sz w:val="24"/>
          <w:szCs w:val="24"/>
          <w:lang w:val="en-US" w:eastAsia="uk-UA"/>
        </w:rPr>
      </w:pPr>
    </w:p>
    <w:p w:rsidR="00A96FAF" w:rsidRDefault="00A96FAF">
      <w:pPr>
        <w:sectPr w:rsidR="00A96FAF" w:rsidSect="00A96FAF">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A96FAF" w:rsidRPr="00A96FAF" w:rsidTr="00F76A77">
        <w:tc>
          <w:tcPr>
            <w:tcW w:w="15480" w:type="dxa"/>
            <w:tcMar>
              <w:top w:w="60" w:type="dxa"/>
              <w:left w:w="60" w:type="dxa"/>
              <w:bottom w:w="60" w:type="dxa"/>
              <w:right w:w="60" w:type="dxa"/>
            </w:tcMar>
            <w:vAlign w:val="center"/>
          </w:tcPr>
          <w:p w:rsidR="00A96FAF" w:rsidRPr="00A96FAF" w:rsidRDefault="00A96FAF" w:rsidP="00A96FAF">
            <w:pPr>
              <w:spacing w:before="100" w:beforeAutospacing="1" w:after="100" w:afterAutospacing="1" w:line="240" w:lineRule="auto"/>
              <w:jc w:val="center"/>
              <w:outlineLvl w:val="2"/>
              <w:rPr>
                <w:rFonts w:ascii="Times New Roman" w:eastAsia="Times New Roman" w:hAnsi="Times New Roman" w:cs="Times New Roman"/>
                <w:sz w:val="28"/>
                <w:szCs w:val="28"/>
                <w:lang w:val="ru-RU" w:eastAsia="ru-RU"/>
              </w:rPr>
            </w:pPr>
            <w:r w:rsidRPr="00A96FAF">
              <w:rPr>
                <w:rFonts w:ascii="Times New Roman" w:eastAsia="Times New Roman" w:hAnsi="Times New Roman" w:cs="Times New Roman"/>
                <w:b/>
                <w:bCs/>
                <w:color w:val="000000"/>
                <w:sz w:val="27"/>
                <w:szCs w:val="27"/>
                <w:lang w:eastAsia="ru-RU"/>
              </w:rPr>
              <w:lastRenderedPageBreak/>
              <w:t>9.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r>
    </w:tbl>
    <w:p w:rsidR="00A96FAF" w:rsidRPr="00A96FAF" w:rsidRDefault="00A96FAF" w:rsidP="00A96FAF">
      <w:pPr>
        <w:spacing w:after="0" w:line="240" w:lineRule="auto"/>
        <w:rPr>
          <w:rFonts w:ascii="Times New Roman" w:eastAsia="Times New Roman" w:hAnsi="Times New Roman" w:cs="Times New Roman"/>
          <w:vanish/>
          <w:color w:val="000000"/>
          <w:sz w:val="24"/>
          <w:szCs w:val="24"/>
          <w:lang w:eastAsia="uk-UA"/>
        </w:rPr>
      </w:pPr>
    </w:p>
    <w:tbl>
      <w:tblPr>
        <w:tblW w:w="15838" w:type="dxa"/>
        <w:jc w:val="center"/>
        <w:tblCellMar>
          <w:top w:w="15" w:type="dxa"/>
          <w:left w:w="15" w:type="dxa"/>
          <w:bottom w:w="15" w:type="dxa"/>
          <w:right w:w="15" w:type="dxa"/>
        </w:tblCellMar>
        <w:tblLook w:val="0000" w:firstRow="0" w:lastRow="0" w:firstColumn="0" w:lastColumn="0" w:noHBand="0" w:noVBand="0"/>
      </w:tblPr>
      <w:tblGrid>
        <w:gridCol w:w="1380"/>
        <w:gridCol w:w="2551"/>
        <w:gridCol w:w="2552"/>
        <w:gridCol w:w="1842"/>
        <w:gridCol w:w="2977"/>
        <w:gridCol w:w="2268"/>
        <w:gridCol w:w="2268"/>
      </w:tblGrid>
      <w:tr w:rsidR="00A96FAF" w:rsidRPr="00A96FAF" w:rsidTr="00F76A77">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color w:val="000000"/>
                <w:sz w:val="20"/>
                <w:szCs w:val="20"/>
                <w:lang w:eastAsia="uk-UA"/>
              </w:rPr>
              <w:t>Дата випуску</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color w:val="000000"/>
                <w:sz w:val="20"/>
                <w:szCs w:val="20"/>
                <w:lang w:eastAsia="uk-UA"/>
              </w:rPr>
              <w:t>Найменування органу, що зареєстрував випуск</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color w:val="000000"/>
                <w:sz w:val="20"/>
                <w:szCs w:val="20"/>
                <w:lang w:eastAsia="uk-UA"/>
              </w:rPr>
              <w:t>Вид цінних паперів</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color w:val="000000"/>
                <w:sz w:val="20"/>
                <w:szCs w:val="20"/>
                <w:lang w:eastAsia="uk-UA"/>
              </w:rPr>
              <w:t>Міжнародний ідентифікаційний номер</w:t>
            </w:r>
          </w:p>
        </w:tc>
        <w:tc>
          <w:tcPr>
            <w:tcW w:w="2977"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color w:val="000000"/>
                <w:sz w:val="20"/>
                <w:szCs w:val="20"/>
                <w:lang w:eastAsia="uk-UA"/>
              </w:rPr>
              <w:t>Найменування органу, що наклав обмеження</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color w:val="000000"/>
                <w:sz w:val="20"/>
                <w:szCs w:val="20"/>
                <w:lang w:eastAsia="uk-UA"/>
              </w:rPr>
              <w:t>Характеристика обмеження</w:t>
            </w:r>
          </w:p>
        </w:tc>
        <w:tc>
          <w:tcPr>
            <w:tcW w:w="2268"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color w:val="000000"/>
                <w:sz w:val="20"/>
                <w:szCs w:val="20"/>
                <w:lang w:eastAsia="uk-UA"/>
              </w:rPr>
              <w:t>Строк обмеження</w:t>
            </w:r>
          </w:p>
        </w:tc>
      </w:tr>
      <w:tr w:rsidR="00A96FAF" w:rsidRPr="00A96FAF" w:rsidTr="00F76A77">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2</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3</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4</w:t>
            </w:r>
          </w:p>
        </w:tc>
        <w:tc>
          <w:tcPr>
            <w:tcW w:w="2977"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val="en-US" w:eastAsia="uk-UA"/>
              </w:rPr>
            </w:pPr>
            <w:r w:rsidRPr="00A96FAF">
              <w:rPr>
                <w:rFonts w:ascii="Times New Roman" w:eastAsia="Times New Roman" w:hAnsi="Times New Roman" w:cs="Times New Roman"/>
                <w:b/>
                <w:bCs/>
                <w:sz w:val="20"/>
                <w:szCs w:val="20"/>
                <w:lang w:val="en-US" w:eastAsia="uk-UA"/>
              </w:rPr>
              <w:t>7</w:t>
            </w:r>
          </w:p>
        </w:tc>
      </w:tr>
      <w:tr w:rsidR="00A96FAF" w:rsidRPr="00A96FAF" w:rsidTr="00F76A77">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23.05.2001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 xml:space="preserve">Територiальне управлiння ДКЦПФР в м.Києвi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UA4000135305</w:t>
            </w:r>
          </w:p>
        </w:tc>
        <w:tc>
          <w:tcPr>
            <w:tcW w:w="2977"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 xml:space="preserve">Загальні збори акціонерів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 xml:space="preserve">Акціонери приватного акціонерного товариства мають переважне право на придбання акцій, що продаються іншими акціонерами цього товариства, за ціною та на умовах, запропонованих акціонером третій особі, пропорційно кількості акцій, що належать кожному з них. </w:t>
            </w:r>
          </w:p>
        </w:tc>
        <w:tc>
          <w:tcPr>
            <w:tcW w:w="2268"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Переважне право акціонерів на придбання акцій, що продаються іншими акціонерами цього товариства, діє протягом 20 днів  з дня отримання товариством повідомлення акціонера про намір продати акції.</w:t>
            </w:r>
          </w:p>
        </w:tc>
      </w:tr>
      <w:tr w:rsidR="00A96FAF" w:rsidRPr="00A96FAF" w:rsidTr="00F76A77">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96FAF" w:rsidRPr="00A96FAF" w:rsidRDefault="00A96FAF" w:rsidP="00A96FAF">
            <w:pPr>
              <w:spacing w:after="0" w:line="240" w:lineRule="auto"/>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eastAsia="uk-UA"/>
              </w:rPr>
              <w:t>Статутом товариства встановлено  переважне право на придбання акцій, що продаються іншими акціонерами.</w:t>
            </w:r>
          </w:p>
        </w:tc>
      </w:tr>
      <w:tr w:rsidR="00A96FAF" w:rsidRPr="00A96FAF" w:rsidTr="00F76A77">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23.05.2001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 xml:space="preserve">Територiальне управлiння ДКЦПФР в м.Києвi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UA4000135305</w:t>
            </w:r>
          </w:p>
        </w:tc>
        <w:tc>
          <w:tcPr>
            <w:tcW w:w="2977"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 xml:space="preserve">Фонд державного майна України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 xml:space="preserve">Заблоковані акції в кількості 350301 шт. </w:t>
            </w:r>
          </w:p>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val="en-US" w:eastAsia="uk-UA"/>
              </w:rPr>
            </w:pPr>
            <w:r w:rsidRPr="00A96FAF">
              <w:rPr>
                <w:rFonts w:ascii="Times New Roman" w:eastAsia="Times New Roman" w:hAnsi="Times New Roman" w:cs="Times New Roman"/>
                <w:bCs/>
                <w:sz w:val="20"/>
                <w:szCs w:val="20"/>
                <w:lang w:val="en-US" w:eastAsia="uk-UA"/>
              </w:rPr>
              <w:t xml:space="preserve">не визначено </w:t>
            </w:r>
          </w:p>
        </w:tc>
      </w:tr>
      <w:tr w:rsidR="00A96FAF" w:rsidRPr="00A96FAF" w:rsidTr="00F76A77">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96FAF" w:rsidRPr="00A96FAF" w:rsidRDefault="00A96FAF" w:rsidP="00A96FAF">
            <w:pPr>
              <w:spacing w:after="0" w:line="240" w:lineRule="auto"/>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Акції, які належать ДАХК "Артем" в кількості 350301 шт. заблоковані ФДМ України, як передбачено планом приватизації товариства.</w:t>
            </w:r>
          </w:p>
          <w:p w:rsidR="00A96FAF" w:rsidRPr="00A96FAF" w:rsidRDefault="00A96FAF" w:rsidP="00A96FAF">
            <w:pPr>
              <w:spacing w:after="0" w:line="240" w:lineRule="auto"/>
              <w:rPr>
                <w:rFonts w:ascii="Times New Roman" w:eastAsia="Times New Roman" w:hAnsi="Times New Roman" w:cs="Times New Roman"/>
                <w:bCs/>
                <w:sz w:val="20"/>
                <w:szCs w:val="20"/>
                <w:lang w:val="en-US" w:eastAsia="uk-UA"/>
              </w:rPr>
            </w:pPr>
          </w:p>
        </w:tc>
      </w:tr>
    </w:tbl>
    <w:p w:rsidR="00A96FAF" w:rsidRPr="00A96FAF" w:rsidRDefault="00A96FAF" w:rsidP="00A96FAF">
      <w:pPr>
        <w:spacing w:after="0" w:line="240" w:lineRule="auto"/>
        <w:rPr>
          <w:rFonts w:ascii="Times New Roman" w:eastAsia="Times New Roman" w:hAnsi="Times New Roman" w:cs="Times New Roman"/>
          <w:vanish/>
          <w:color w:val="000000"/>
          <w:sz w:val="24"/>
          <w:szCs w:val="24"/>
          <w:lang w:eastAsia="uk-UA"/>
        </w:rPr>
      </w:pPr>
    </w:p>
    <w:p w:rsidR="00A96FAF" w:rsidRPr="00A96FAF" w:rsidRDefault="00A96FAF" w:rsidP="00A96FAF">
      <w:pPr>
        <w:spacing w:after="0" w:line="240" w:lineRule="auto"/>
        <w:rPr>
          <w:rFonts w:ascii="Times New Roman" w:eastAsia="Times New Roman" w:hAnsi="Times New Roman" w:cs="Times New Roman"/>
          <w:sz w:val="24"/>
          <w:szCs w:val="24"/>
          <w:lang w:eastAsia="uk-UA"/>
        </w:rPr>
      </w:pPr>
    </w:p>
    <w:p w:rsidR="00A96FAF" w:rsidRDefault="00A96FAF">
      <w:pPr>
        <w:sectPr w:rsidR="00A96FAF" w:rsidSect="00A96FAF">
          <w:pgSz w:w="16838" w:h="11906" w:orient="landscape"/>
          <w:pgMar w:top="1417" w:right="363" w:bottom="850" w:left="363" w:header="709" w:footer="709" w:gutter="0"/>
          <w:cols w:space="708"/>
          <w:docGrid w:linePitch="360"/>
        </w:sectPr>
      </w:pPr>
    </w:p>
    <w:p w:rsidR="00A96FAF" w:rsidRPr="00A96FAF" w:rsidRDefault="00A96FAF" w:rsidP="00A96FAF">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uk-UA"/>
        </w:rPr>
      </w:pPr>
      <w:r w:rsidRPr="00A96FAF">
        <w:rPr>
          <w:rFonts w:ascii="Times New Roman" w:eastAsia="Times New Roman" w:hAnsi="Times New Roman" w:cs="Times New Roman"/>
          <w:b/>
          <w:bCs/>
          <w:color w:val="000000"/>
          <w:sz w:val="27"/>
          <w:szCs w:val="27"/>
          <w:lang w:eastAsia="uk-UA"/>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2049"/>
        <w:gridCol w:w="2141"/>
        <w:gridCol w:w="2142"/>
        <w:gridCol w:w="2141"/>
        <w:gridCol w:w="2142"/>
        <w:gridCol w:w="2142"/>
      </w:tblGrid>
      <w:tr w:rsidR="00A96FAF" w:rsidRPr="00A96FAF" w:rsidTr="00F76A77">
        <w:trPr>
          <w:trHeight w:val="1214"/>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Номер свідоцтва про реєстрацію випуску</w:t>
            </w:r>
          </w:p>
        </w:tc>
        <w:tc>
          <w:tcPr>
            <w:tcW w:w="2049" w:type="dxa"/>
            <w:tcBorders>
              <w:top w:val="single" w:sz="4" w:space="0" w:color="auto"/>
              <w:left w:val="single" w:sz="4" w:space="0" w:color="auto"/>
              <w:bottom w:val="single" w:sz="4" w:space="0" w:color="auto"/>
              <w:right w:val="single" w:sz="4" w:space="0" w:color="auto"/>
            </w:tcBorders>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A96FAF" w:rsidRPr="00A96FAF" w:rsidRDefault="00A96FAF" w:rsidP="00A96FAF">
            <w:pPr>
              <w:tabs>
                <w:tab w:val="left" w:pos="1035"/>
              </w:tabs>
              <w:spacing w:after="0" w:line="240" w:lineRule="auto"/>
              <w:jc w:val="center"/>
              <w:rPr>
                <w:rFonts w:ascii="Times New Roman" w:eastAsia="Times New Roman" w:hAnsi="Times New Roman" w:cs="Times New Roman"/>
                <w:b/>
                <w:color w:val="000000"/>
                <w:sz w:val="18"/>
                <w:szCs w:val="18"/>
                <w:lang w:val="x-none" w:eastAsia="uk-UA"/>
              </w:rPr>
            </w:pPr>
            <w:r w:rsidRPr="00A96FAF">
              <w:rPr>
                <w:rFonts w:ascii="Times New Roman" w:eastAsia="Times New Roman" w:hAnsi="Times New Roman" w:cs="Times New Roman"/>
                <w:b/>
                <w:sz w:val="20"/>
                <w:szCs w:val="20"/>
                <w:lang w:eastAsia="uk-UA"/>
              </w:rPr>
              <w:t>Кількість голосуючих акцій, права голосу за якими за результатами обмеження таких прав передано іншій особі (шт.)</w:t>
            </w:r>
          </w:p>
        </w:tc>
      </w:tr>
      <w:tr w:rsidR="00A96FAF" w:rsidRPr="00A96FAF" w:rsidTr="00F76A77">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2</w:t>
            </w:r>
          </w:p>
        </w:tc>
        <w:tc>
          <w:tcPr>
            <w:tcW w:w="2049" w:type="dxa"/>
            <w:tcBorders>
              <w:top w:val="single" w:sz="4" w:space="0" w:color="auto"/>
              <w:left w:val="single" w:sz="4" w:space="0" w:color="auto"/>
              <w:bottom w:val="single" w:sz="4" w:space="0" w:color="auto"/>
              <w:right w:val="single" w:sz="4" w:space="0" w:color="auto"/>
            </w:tcBorders>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6</w:t>
            </w:r>
          </w:p>
        </w:tc>
        <w:tc>
          <w:tcPr>
            <w:tcW w:w="2142" w:type="dxa"/>
            <w:tcBorders>
              <w:top w:val="single" w:sz="4" w:space="0" w:color="auto"/>
              <w:left w:val="single" w:sz="4" w:space="0" w:color="auto"/>
              <w:bottom w:val="single" w:sz="4" w:space="0" w:color="auto"/>
              <w:right w:val="single" w:sz="4" w:space="0" w:color="auto"/>
            </w:tcBorders>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7</w:t>
            </w:r>
          </w:p>
        </w:tc>
        <w:tc>
          <w:tcPr>
            <w:tcW w:w="2142" w:type="dxa"/>
            <w:tcBorders>
              <w:top w:val="single" w:sz="4" w:space="0" w:color="auto"/>
              <w:left w:val="single" w:sz="4" w:space="0" w:color="auto"/>
              <w:bottom w:val="single" w:sz="4" w:space="0" w:color="auto"/>
              <w:right w:val="single" w:sz="4" w:space="0" w:color="auto"/>
            </w:tcBorders>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8</w:t>
            </w:r>
          </w:p>
        </w:tc>
      </w:tr>
      <w:tr w:rsidR="00A96FAF" w:rsidRPr="00A96FAF" w:rsidTr="00F76A77">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23.05.2001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219/10/1/2001</w:t>
            </w:r>
          </w:p>
        </w:tc>
        <w:tc>
          <w:tcPr>
            <w:tcW w:w="2049" w:type="dxa"/>
            <w:tcBorders>
              <w:top w:val="single" w:sz="4" w:space="0" w:color="auto"/>
              <w:left w:val="single" w:sz="4" w:space="0" w:color="auto"/>
              <w:bottom w:val="single" w:sz="4" w:space="0" w:color="auto"/>
              <w:right w:val="single" w:sz="4" w:space="0" w:color="auto"/>
            </w:tcBorders>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UA4000135305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700600</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175150.00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616601</w:t>
            </w:r>
          </w:p>
        </w:tc>
        <w:tc>
          <w:tcPr>
            <w:tcW w:w="2142" w:type="dxa"/>
            <w:tcBorders>
              <w:top w:val="single" w:sz="4" w:space="0" w:color="auto"/>
              <w:left w:val="single" w:sz="4" w:space="0" w:color="auto"/>
              <w:bottom w:val="single" w:sz="4" w:space="0" w:color="auto"/>
              <w:right w:val="single" w:sz="4" w:space="0" w:color="auto"/>
            </w:tcBorders>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83999</w:t>
            </w:r>
          </w:p>
        </w:tc>
        <w:tc>
          <w:tcPr>
            <w:tcW w:w="2142" w:type="dxa"/>
            <w:tcBorders>
              <w:top w:val="single" w:sz="4" w:space="0" w:color="auto"/>
              <w:left w:val="single" w:sz="4" w:space="0" w:color="auto"/>
              <w:bottom w:val="single" w:sz="4" w:space="0" w:color="auto"/>
              <w:right w:val="single" w:sz="4" w:space="0" w:color="auto"/>
            </w:tcBorders>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w:t>
            </w:r>
          </w:p>
        </w:tc>
      </w:tr>
      <w:tr w:rsidR="00A96FAF" w:rsidRPr="00A96FAF" w:rsidTr="00F76A77">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Опис</w:t>
            </w:r>
          </w:p>
        </w:tc>
        <w:tc>
          <w:tcPr>
            <w:tcW w:w="14600" w:type="dxa"/>
            <w:gridSpan w:val="7"/>
            <w:tcBorders>
              <w:top w:val="single" w:sz="4" w:space="0" w:color="auto"/>
              <w:left w:val="single" w:sz="4" w:space="0" w:color="auto"/>
              <w:bottom w:val="single" w:sz="4" w:space="0" w:color="auto"/>
              <w:right w:val="single" w:sz="4" w:space="0" w:color="auto"/>
            </w:tcBorders>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sz w:val="20"/>
                <w:szCs w:val="20"/>
                <w:lang w:eastAsia="uk-UA"/>
              </w:rPr>
              <w:t>Згідно з п.10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tc>
      </w:tr>
    </w:tbl>
    <w:p w:rsidR="00A96FAF" w:rsidRPr="00A96FAF" w:rsidRDefault="00A96FAF" w:rsidP="00A96FAF">
      <w:pPr>
        <w:spacing w:after="0" w:line="240" w:lineRule="auto"/>
        <w:rPr>
          <w:rFonts w:ascii="Times New Roman" w:eastAsia="Times New Roman" w:hAnsi="Times New Roman" w:cs="Times New Roman"/>
          <w:sz w:val="24"/>
          <w:szCs w:val="24"/>
          <w:lang w:val="en-US" w:eastAsia="uk-UA"/>
        </w:rPr>
      </w:pPr>
    </w:p>
    <w:p w:rsidR="00A96FAF" w:rsidRDefault="00A96FAF">
      <w:pPr>
        <w:sectPr w:rsidR="00A96FAF" w:rsidSect="00A96FAF">
          <w:pgSz w:w="16838" w:h="11906" w:orient="landscape"/>
          <w:pgMar w:top="1417" w:right="363" w:bottom="850" w:left="363" w:header="709" w:footer="709" w:gutter="0"/>
          <w:cols w:space="708"/>
          <w:docGrid w:linePitch="360"/>
        </w:sectPr>
      </w:pPr>
    </w:p>
    <w:p w:rsidR="00A96FAF" w:rsidRPr="00A96FAF" w:rsidRDefault="00A96FAF" w:rsidP="00A96FAF">
      <w:pPr>
        <w:keepNext/>
        <w:keepLines/>
        <w:widowControl w:val="0"/>
        <w:suppressAutoHyphens/>
        <w:spacing w:after="0" w:line="276" w:lineRule="auto"/>
        <w:jc w:val="center"/>
        <w:outlineLvl w:val="2"/>
        <w:rPr>
          <w:rFonts w:ascii="font368" w:eastAsia="font368" w:hAnsi="font368" w:cs="font368"/>
          <w:bCs/>
          <w:color w:val="4F81BD"/>
          <w:kern w:val="1"/>
          <w:sz w:val="28"/>
          <w:szCs w:val="28"/>
          <w:lang w:val="en-US"/>
        </w:rPr>
      </w:pPr>
      <w:r w:rsidRPr="00A96FAF">
        <w:rPr>
          <w:rFonts w:ascii="Times New Roman" w:eastAsia="font368" w:hAnsi="Times New Roman" w:cs="Times New Roman"/>
          <w:b/>
          <w:bCs/>
          <w:kern w:val="1"/>
          <w:sz w:val="27"/>
        </w:rPr>
        <w:lastRenderedPageBreak/>
        <w:t>XII. Інформація про виплату дивідендів та інших доходів за цінними паперами у звітному році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762"/>
        <w:gridCol w:w="1699"/>
        <w:gridCol w:w="1828"/>
        <w:gridCol w:w="1700"/>
        <w:gridCol w:w="1828"/>
      </w:tblGrid>
      <w:tr w:rsidR="00A96FAF" w:rsidRPr="00A96FAF" w:rsidTr="00F76A77">
        <w:trPr>
          <w:trHeight w:val="418"/>
        </w:trPr>
        <w:tc>
          <w:tcPr>
            <w:tcW w:w="1409" w:type="pct"/>
            <w:gridSpan w:val="2"/>
            <w:vMerge w:val="restart"/>
            <w:shd w:val="clear" w:color="auto" w:fill="auto"/>
          </w:tcPr>
          <w:p w:rsidR="00A96FAF" w:rsidRPr="00A96FAF" w:rsidRDefault="00A96FAF" w:rsidP="00A96FAF">
            <w:pPr>
              <w:spacing w:after="0" w:line="240" w:lineRule="auto"/>
              <w:rPr>
                <w:rFonts w:ascii="Times New Roman" w:eastAsia="Times New Roman" w:hAnsi="Times New Roman" w:cs="Times New Roman"/>
                <w:b/>
                <w:sz w:val="28"/>
                <w:szCs w:val="28"/>
                <w:lang w:eastAsia="uk-UA"/>
              </w:rPr>
            </w:pPr>
          </w:p>
        </w:tc>
        <w:tc>
          <w:tcPr>
            <w:tcW w:w="1795" w:type="pct"/>
            <w:gridSpan w:val="2"/>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За результатами звітного періоду</w:t>
            </w:r>
          </w:p>
        </w:tc>
        <w:tc>
          <w:tcPr>
            <w:tcW w:w="1796" w:type="pct"/>
            <w:gridSpan w:val="2"/>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color w:val="000000"/>
                <w:sz w:val="24"/>
                <w:szCs w:val="24"/>
                <w:lang w:eastAsia="uk-UA"/>
              </w:rPr>
              <w:t>У звітному періоді</w:t>
            </w:r>
          </w:p>
        </w:tc>
      </w:tr>
      <w:tr w:rsidR="00A96FAF" w:rsidRPr="00A96FAF" w:rsidTr="00F76A77">
        <w:tc>
          <w:tcPr>
            <w:tcW w:w="1409" w:type="pct"/>
            <w:gridSpan w:val="2"/>
            <w:vMerge/>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p>
        </w:tc>
        <w:tc>
          <w:tcPr>
            <w:tcW w:w="894"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За простими акціями</w:t>
            </w:r>
          </w:p>
        </w:tc>
        <w:tc>
          <w:tcPr>
            <w:tcW w:w="902"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За привілейованими акціями</w:t>
            </w:r>
          </w:p>
        </w:tc>
        <w:tc>
          <w:tcPr>
            <w:tcW w:w="894"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За простими акціями</w:t>
            </w:r>
          </w:p>
        </w:tc>
        <w:tc>
          <w:tcPr>
            <w:tcW w:w="902"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За привілейованими акціями</w:t>
            </w:r>
          </w:p>
        </w:tc>
      </w:tr>
      <w:tr w:rsidR="00A96FAF" w:rsidRPr="00A96FAF" w:rsidTr="00F76A77">
        <w:trPr>
          <w:trHeight w:val="583"/>
        </w:trPr>
        <w:tc>
          <w:tcPr>
            <w:tcW w:w="1409" w:type="pct"/>
            <w:gridSpan w:val="2"/>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Сума нарахованих дивідендів, грн.</w:t>
            </w:r>
          </w:p>
        </w:tc>
        <w:tc>
          <w:tcPr>
            <w:tcW w:w="894"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1338146</w:t>
            </w:r>
          </w:p>
        </w:tc>
        <w:tc>
          <w:tcPr>
            <w:tcW w:w="902"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 xml:space="preserve"> </w:t>
            </w:r>
          </w:p>
        </w:tc>
        <w:tc>
          <w:tcPr>
            <w:tcW w:w="894"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385330</w:t>
            </w:r>
          </w:p>
        </w:tc>
        <w:tc>
          <w:tcPr>
            <w:tcW w:w="902"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 xml:space="preserve"> </w:t>
            </w:r>
          </w:p>
        </w:tc>
      </w:tr>
      <w:tr w:rsidR="00A96FAF" w:rsidRPr="00A96FAF" w:rsidTr="00F76A77">
        <w:trPr>
          <w:trHeight w:val="597"/>
        </w:trPr>
        <w:tc>
          <w:tcPr>
            <w:tcW w:w="1409" w:type="pct"/>
            <w:gridSpan w:val="2"/>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Нараховані дивіденди на одну акцію, грн</w:t>
            </w:r>
          </w:p>
        </w:tc>
        <w:tc>
          <w:tcPr>
            <w:tcW w:w="894"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0.91</w:t>
            </w:r>
          </w:p>
        </w:tc>
        <w:tc>
          <w:tcPr>
            <w:tcW w:w="902"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 xml:space="preserve"> </w:t>
            </w:r>
          </w:p>
        </w:tc>
        <w:tc>
          <w:tcPr>
            <w:tcW w:w="894"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0.55</w:t>
            </w:r>
          </w:p>
        </w:tc>
        <w:tc>
          <w:tcPr>
            <w:tcW w:w="902"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 xml:space="preserve"> </w:t>
            </w:r>
          </w:p>
        </w:tc>
      </w:tr>
      <w:tr w:rsidR="00A96FAF" w:rsidRPr="00A96FAF" w:rsidTr="00F76A77">
        <w:trPr>
          <w:trHeight w:val="541"/>
        </w:trPr>
        <w:tc>
          <w:tcPr>
            <w:tcW w:w="1409" w:type="pct"/>
            <w:gridSpan w:val="2"/>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color w:val="000000"/>
                <w:sz w:val="20"/>
                <w:szCs w:val="20"/>
                <w:lang w:val="ru-RU" w:eastAsia="uk-UA"/>
              </w:rPr>
            </w:pPr>
            <w:r w:rsidRPr="00A96FAF">
              <w:rPr>
                <w:rFonts w:ascii="Times New Roman" w:eastAsia="Times New Roman" w:hAnsi="Times New Roman" w:cs="Times New Roman"/>
                <w:b/>
                <w:color w:val="000000"/>
                <w:sz w:val="20"/>
                <w:szCs w:val="20"/>
                <w:lang w:eastAsia="uk-UA"/>
              </w:rPr>
              <w:t>Сума</w:t>
            </w:r>
            <w:r w:rsidRPr="00A96FAF">
              <w:rPr>
                <w:rFonts w:ascii="Times New Roman" w:eastAsia="Times New Roman" w:hAnsi="Times New Roman" w:cs="Times New Roman"/>
                <w:b/>
                <w:color w:val="000000"/>
                <w:sz w:val="20"/>
                <w:szCs w:val="20"/>
                <w:lang w:val="ru-RU" w:eastAsia="uk-UA"/>
              </w:rPr>
              <w:t xml:space="preserve"> </w:t>
            </w:r>
            <w:r w:rsidRPr="00A96FAF">
              <w:rPr>
                <w:rFonts w:ascii="Times New Roman" w:eastAsia="Times New Roman" w:hAnsi="Times New Roman" w:cs="Times New Roman"/>
                <w:b/>
                <w:color w:val="000000"/>
                <w:sz w:val="20"/>
                <w:szCs w:val="20"/>
                <w:lang w:eastAsia="uk-UA"/>
              </w:rPr>
              <w:t xml:space="preserve"> виплачених/</w:t>
            </w:r>
          </w:p>
          <w:p w:rsidR="00A96FAF" w:rsidRPr="00A96FAF" w:rsidRDefault="00A96FAF" w:rsidP="00A96FAF">
            <w:pPr>
              <w:spacing w:after="0" w:line="240" w:lineRule="auto"/>
              <w:rPr>
                <w:rFonts w:ascii="Times New Roman" w:eastAsia="Times New Roman" w:hAnsi="Times New Roman" w:cs="Times New Roman"/>
                <w:b/>
                <w:sz w:val="20"/>
                <w:szCs w:val="20"/>
                <w:lang w:val="ru-RU" w:eastAsia="uk-UA"/>
              </w:rPr>
            </w:pPr>
            <w:r w:rsidRPr="00A96FAF">
              <w:rPr>
                <w:rFonts w:ascii="Times New Roman" w:eastAsia="Times New Roman" w:hAnsi="Times New Roman" w:cs="Times New Roman"/>
                <w:b/>
                <w:color w:val="000000"/>
                <w:sz w:val="20"/>
                <w:szCs w:val="20"/>
                <w:lang w:eastAsia="uk-UA"/>
              </w:rPr>
              <w:t>перерахованих дивідендів, грн</w:t>
            </w:r>
          </w:p>
        </w:tc>
        <w:tc>
          <w:tcPr>
            <w:tcW w:w="894"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 xml:space="preserve"> </w:t>
            </w:r>
          </w:p>
        </w:tc>
        <w:tc>
          <w:tcPr>
            <w:tcW w:w="902"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 xml:space="preserve"> </w:t>
            </w:r>
          </w:p>
        </w:tc>
        <w:tc>
          <w:tcPr>
            <w:tcW w:w="894"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385330</w:t>
            </w:r>
          </w:p>
        </w:tc>
        <w:tc>
          <w:tcPr>
            <w:tcW w:w="902"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 xml:space="preserve"> </w:t>
            </w:r>
          </w:p>
        </w:tc>
      </w:tr>
      <w:tr w:rsidR="00A96FAF" w:rsidRPr="00A96FAF" w:rsidTr="00F76A77">
        <w:trPr>
          <w:trHeight w:val="541"/>
        </w:trPr>
        <w:tc>
          <w:tcPr>
            <w:tcW w:w="1409" w:type="pct"/>
            <w:gridSpan w:val="2"/>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color w:val="000000"/>
                <w:sz w:val="20"/>
                <w:szCs w:val="20"/>
                <w:lang w:eastAsia="uk-UA"/>
              </w:rPr>
            </w:pPr>
            <w:r w:rsidRPr="00A96FAF">
              <w:rPr>
                <w:rFonts w:ascii="Times New Roman" w:eastAsia="Times New Roman" w:hAnsi="Times New Roman" w:cs="Times New Roman"/>
                <w:b/>
                <w:sz w:val="20"/>
                <w:szCs w:val="20"/>
                <w:lang w:eastAsia="uk-UA"/>
              </w:rPr>
              <w:t>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w:t>
            </w:r>
          </w:p>
        </w:tc>
        <w:tc>
          <w:tcPr>
            <w:tcW w:w="894"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color w:val="000000"/>
                <w:sz w:val="20"/>
                <w:szCs w:val="20"/>
                <w:lang w:val="en-US" w:eastAsia="uk-UA"/>
              </w:rPr>
              <w:t>д/н</w:t>
            </w:r>
          </w:p>
        </w:tc>
        <w:tc>
          <w:tcPr>
            <w:tcW w:w="902"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color w:val="000000"/>
                <w:sz w:val="20"/>
                <w:szCs w:val="20"/>
                <w:lang w:val="en-US" w:eastAsia="uk-UA"/>
              </w:rPr>
              <w:t>д/н</w:t>
            </w:r>
          </w:p>
        </w:tc>
        <w:tc>
          <w:tcPr>
            <w:tcW w:w="894"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color w:val="000000"/>
                <w:sz w:val="20"/>
                <w:szCs w:val="20"/>
                <w:lang w:val="en-US" w:eastAsia="uk-UA"/>
              </w:rPr>
              <w:t>23.05.2018</w:t>
            </w:r>
          </w:p>
        </w:tc>
        <w:tc>
          <w:tcPr>
            <w:tcW w:w="902"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ru-RU" w:eastAsia="uk-UA"/>
              </w:rPr>
            </w:pPr>
            <w:r w:rsidRPr="00A96FAF">
              <w:rPr>
                <w:rFonts w:ascii="Times New Roman" w:eastAsia="Times New Roman" w:hAnsi="Times New Roman" w:cs="Times New Roman"/>
                <w:color w:val="000000"/>
                <w:sz w:val="20"/>
                <w:szCs w:val="20"/>
                <w:lang w:val="en-US" w:eastAsia="uk-UA"/>
              </w:rPr>
              <w:t>д/н</w:t>
            </w:r>
          </w:p>
        </w:tc>
      </w:tr>
      <w:tr w:rsidR="00A96FAF" w:rsidRPr="00A96FAF" w:rsidTr="00F76A77">
        <w:trPr>
          <w:trHeight w:val="835"/>
        </w:trPr>
        <w:tc>
          <w:tcPr>
            <w:tcW w:w="1409" w:type="pct"/>
            <w:gridSpan w:val="2"/>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Дата складання переліку осіб, які мають право на отримання дивідендів</w:t>
            </w:r>
          </w:p>
        </w:tc>
        <w:tc>
          <w:tcPr>
            <w:tcW w:w="894"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д/н</w:t>
            </w:r>
          </w:p>
        </w:tc>
        <w:tc>
          <w:tcPr>
            <w:tcW w:w="902"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д/н</w:t>
            </w:r>
          </w:p>
        </w:tc>
        <w:tc>
          <w:tcPr>
            <w:tcW w:w="894"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11.06.2018</w:t>
            </w:r>
          </w:p>
        </w:tc>
        <w:tc>
          <w:tcPr>
            <w:tcW w:w="902"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д/н</w:t>
            </w:r>
          </w:p>
        </w:tc>
      </w:tr>
      <w:tr w:rsidR="00A96FAF" w:rsidRPr="00A96FAF" w:rsidTr="00F76A77">
        <w:trPr>
          <w:trHeight w:val="453"/>
        </w:trPr>
        <w:tc>
          <w:tcPr>
            <w:tcW w:w="1409" w:type="pct"/>
            <w:gridSpan w:val="2"/>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Спосіб виплати дивідендів</w:t>
            </w:r>
          </w:p>
        </w:tc>
        <w:tc>
          <w:tcPr>
            <w:tcW w:w="894"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color w:val="000000"/>
                <w:sz w:val="20"/>
                <w:szCs w:val="20"/>
                <w:lang w:val="en-US" w:eastAsia="uk-UA"/>
              </w:rPr>
              <w:t xml:space="preserve"> </w:t>
            </w:r>
          </w:p>
        </w:tc>
        <w:tc>
          <w:tcPr>
            <w:tcW w:w="902"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color w:val="000000"/>
                <w:sz w:val="20"/>
                <w:szCs w:val="20"/>
                <w:lang w:val="en-US" w:eastAsia="uk-UA"/>
              </w:rPr>
              <w:t xml:space="preserve"> </w:t>
            </w:r>
          </w:p>
        </w:tc>
        <w:tc>
          <w:tcPr>
            <w:tcW w:w="894"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color w:val="000000"/>
                <w:sz w:val="20"/>
                <w:szCs w:val="20"/>
                <w:lang w:val="en-US" w:eastAsia="uk-UA"/>
              </w:rPr>
              <w:t>безпосередньо акцiонерам</w:t>
            </w:r>
          </w:p>
        </w:tc>
        <w:tc>
          <w:tcPr>
            <w:tcW w:w="902"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color w:val="000000"/>
                <w:sz w:val="20"/>
                <w:szCs w:val="20"/>
                <w:lang w:val="en-US" w:eastAsia="uk-UA"/>
              </w:rPr>
              <w:t xml:space="preserve"> </w:t>
            </w:r>
          </w:p>
        </w:tc>
      </w:tr>
      <w:tr w:rsidR="00A96FAF" w:rsidRPr="00A96FAF" w:rsidTr="00F76A77">
        <w:trPr>
          <w:trHeight w:val="303"/>
        </w:trPr>
        <w:tc>
          <w:tcPr>
            <w:tcW w:w="1409" w:type="pct"/>
            <w:gridSpan w:val="2"/>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bookmarkStart w:id="6" w:name="_Hlk452922647"/>
            <w:r w:rsidRPr="00A96FAF">
              <w:rPr>
                <w:rFonts w:ascii="Times New Roman" w:eastAsia="Times New Roman" w:hAnsi="Times New Roman" w:cs="Times New Roman"/>
                <w:b/>
                <w:sz w:val="20"/>
                <w:szCs w:val="24"/>
                <w:lang w:eastAsia="uk-UA"/>
              </w:rPr>
              <w:t>Дата (дати) перерахування дивідендів через депозитарну систему із зазначенням сум (грн) перерахованих дивідендів на відповідну дату</w:t>
            </w:r>
          </w:p>
        </w:tc>
        <w:tc>
          <w:tcPr>
            <w:tcW w:w="894"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 xml:space="preserve"> </w:t>
            </w:r>
          </w:p>
        </w:tc>
        <w:tc>
          <w:tcPr>
            <w:tcW w:w="902"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 xml:space="preserve"> </w:t>
            </w:r>
          </w:p>
        </w:tc>
        <w:tc>
          <w:tcPr>
            <w:tcW w:w="894"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 xml:space="preserve"> </w:t>
            </w:r>
          </w:p>
        </w:tc>
        <w:tc>
          <w:tcPr>
            <w:tcW w:w="902"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 xml:space="preserve"> </w:t>
            </w:r>
          </w:p>
        </w:tc>
      </w:tr>
      <w:bookmarkEnd w:id="6"/>
      <w:tr w:rsidR="00A96FAF" w:rsidRPr="00A96FAF" w:rsidTr="00F76A77">
        <w:trPr>
          <w:trHeight w:val="303"/>
        </w:trPr>
        <w:tc>
          <w:tcPr>
            <w:tcW w:w="1409" w:type="pct"/>
            <w:gridSpan w:val="2"/>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4"/>
                <w:lang w:eastAsia="uk-UA"/>
              </w:rPr>
            </w:pPr>
            <w:r w:rsidRPr="00A96FAF">
              <w:rPr>
                <w:rFonts w:ascii="Times New Roman" w:eastAsia="Times New Roman" w:hAnsi="Times New Roman" w:cs="Times New Roman"/>
                <w:b/>
                <w:sz w:val="20"/>
                <w:szCs w:val="24"/>
                <w:lang w:eastAsia="uk-UA"/>
              </w:rPr>
              <w:t>Дата (дати) перерахування/ відправлення дивідендів безпосередньо акціонерам із зазначенням сум (грн) перерахованих/відправлених дивідендів на відповідну дату</w:t>
            </w:r>
          </w:p>
        </w:tc>
        <w:tc>
          <w:tcPr>
            <w:tcW w:w="894"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 xml:space="preserve"> </w:t>
            </w:r>
          </w:p>
        </w:tc>
        <w:tc>
          <w:tcPr>
            <w:tcW w:w="902"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 xml:space="preserve"> </w:t>
            </w:r>
          </w:p>
        </w:tc>
        <w:tc>
          <w:tcPr>
            <w:tcW w:w="894"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20.06.2019p. : 192665.55 грн.;</w:t>
            </w:r>
          </w:p>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22.08.2019p. : 168826.73 грн.</w:t>
            </w:r>
          </w:p>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p>
        </w:tc>
        <w:tc>
          <w:tcPr>
            <w:tcW w:w="902"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 xml:space="preserve"> </w:t>
            </w:r>
          </w:p>
        </w:tc>
      </w:tr>
      <w:tr w:rsidR="00A96FAF" w:rsidRPr="00A96FAF" w:rsidTr="00F76A77">
        <w:tc>
          <w:tcPr>
            <w:tcW w:w="540" w:type="pc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Опис</w:t>
            </w:r>
          </w:p>
        </w:tc>
        <w:tc>
          <w:tcPr>
            <w:tcW w:w="4460" w:type="pct"/>
            <w:gridSpan w:val="5"/>
            <w:shd w:val="clear" w:color="auto" w:fill="auto"/>
          </w:tcPr>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Рiшення про виплату дивiдендiв, порядок та строк їх виплати у звiтному  перiодi прийнято загальними зборами товариства 04.04.2018 року.  Рiшення про встановлення дати складення перелiку осiб, якi мають право на отримання дивiдендiв прийнято наглядовою радою 23.05.2018р.</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Виплата всiєї суми дивiдендiв здiйснювалась в повному обсязi в строк з 18.06.2018р. по 04.10.2018р.  всiм особам, що мають право на отримання дивiдендiв безпосередньо акцiонерам.</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Рiшення про виплату дивiдендiв, порядок та строк їх виплати за результатами звiтного перiоду прийнято загальними зборами товариства 05.04.2019 року. На момент подання звiтностi  виплата дивiдендiв за результатами звiтного перiоду не здiйснювалась.</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p>
        </w:tc>
      </w:tr>
    </w:tbl>
    <w:p w:rsidR="00A96FAF" w:rsidRPr="00A96FAF" w:rsidRDefault="00A96FAF" w:rsidP="00A96FAF">
      <w:pPr>
        <w:spacing w:after="0" w:line="240" w:lineRule="auto"/>
        <w:rPr>
          <w:rFonts w:ascii="Times New Roman" w:eastAsia="Times New Roman" w:hAnsi="Times New Roman" w:cs="Times New Roman"/>
          <w:b/>
          <w:sz w:val="28"/>
          <w:szCs w:val="28"/>
          <w:lang w:eastAsia="uk-UA"/>
        </w:rPr>
      </w:pPr>
    </w:p>
    <w:p w:rsidR="00A96FAF" w:rsidRDefault="00A96FAF">
      <w:pPr>
        <w:sectPr w:rsidR="00A96FAF" w:rsidSect="00A96FAF">
          <w:pgSz w:w="11906" w:h="16838"/>
          <w:pgMar w:top="363" w:right="567" w:bottom="363" w:left="1417" w:header="709" w:footer="709" w:gutter="0"/>
          <w:cols w:space="708"/>
          <w:docGrid w:linePitch="360"/>
        </w:sectPr>
      </w:pPr>
    </w:p>
    <w:tbl>
      <w:tblPr>
        <w:tblW w:w="10080" w:type="dxa"/>
        <w:tblInd w:w="-52" w:type="dxa"/>
        <w:tblCellMar>
          <w:top w:w="15" w:type="dxa"/>
          <w:left w:w="15" w:type="dxa"/>
          <w:bottom w:w="15" w:type="dxa"/>
          <w:right w:w="15" w:type="dxa"/>
        </w:tblCellMar>
        <w:tblLook w:val="0000" w:firstRow="0" w:lastRow="0" w:firstColumn="0" w:lastColumn="0" w:noHBand="0" w:noVBand="0"/>
      </w:tblPr>
      <w:tblGrid>
        <w:gridCol w:w="10080"/>
      </w:tblGrid>
      <w:tr w:rsidR="00A96FAF" w:rsidRPr="00A96FAF" w:rsidTr="00F76A77">
        <w:trPr>
          <w:trHeight w:val="271"/>
        </w:trPr>
        <w:tc>
          <w:tcPr>
            <w:tcW w:w="10080" w:type="dxa"/>
            <w:tcMar>
              <w:top w:w="60" w:type="dxa"/>
              <w:left w:w="60" w:type="dxa"/>
              <w:bottom w:w="60" w:type="dxa"/>
              <w:right w:w="60" w:type="dxa"/>
            </w:tcMar>
            <w:vAlign w:val="center"/>
          </w:tcPr>
          <w:p w:rsidR="00A96FAF" w:rsidRPr="00A96FAF" w:rsidRDefault="00A96FAF" w:rsidP="00A96FAF">
            <w:pPr>
              <w:spacing w:after="0" w:line="240" w:lineRule="auto"/>
              <w:ind w:left="-210"/>
              <w:jc w:val="center"/>
              <w:rPr>
                <w:rFonts w:ascii="Times New Roman" w:eastAsia="Times New Roman" w:hAnsi="Times New Roman" w:cs="Times New Roman"/>
                <w:b/>
                <w:bCs/>
                <w:sz w:val="26"/>
                <w:szCs w:val="26"/>
                <w:lang w:eastAsia="uk-UA"/>
              </w:rPr>
            </w:pPr>
            <w:r w:rsidRPr="00A96FAF">
              <w:rPr>
                <w:rFonts w:ascii="Times New Roman" w:eastAsia="Times New Roman" w:hAnsi="Times New Roman" w:cs="Times New Roman"/>
                <w:b/>
                <w:color w:val="000000"/>
                <w:sz w:val="26"/>
                <w:szCs w:val="26"/>
                <w:lang w:val="ru-RU" w:eastAsia="uk-UA"/>
              </w:rPr>
              <w:lastRenderedPageBreak/>
              <w:t xml:space="preserve">   </w:t>
            </w:r>
            <w:r w:rsidRPr="00A96FAF">
              <w:rPr>
                <w:rFonts w:ascii="Times New Roman" w:eastAsia="Times New Roman" w:hAnsi="Times New Roman" w:cs="Times New Roman"/>
                <w:b/>
                <w:color w:val="000000"/>
                <w:sz w:val="26"/>
                <w:szCs w:val="26"/>
                <w:lang w:val="en-US" w:eastAsia="uk-UA"/>
              </w:rPr>
              <w:t>XIII</w:t>
            </w:r>
            <w:r w:rsidRPr="00A96FAF">
              <w:rPr>
                <w:rFonts w:ascii="Times New Roman" w:eastAsia="Times New Roman" w:hAnsi="Times New Roman" w:cs="Times New Roman"/>
                <w:b/>
                <w:color w:val="000000"/>
                <w:sz w:val="26"/>
                <w:szCs w:val="26"/>
                <w:lang w:eastAsia="uk-UA"/>
              </w:rPr>
              <w:t>. Інформація про майновий стан та фінансово-господарську діяльність емітента</w:t>
            </w:r>
          </w:p>
        </w:tc>
      </w:tr>
      <w:tr w:rsidR="00A96FAF" w:rsidRPr="00A96FAF" w:rsidTr="00F76A77">
        <w:trPr>
          <w:trHeight w:val="244"/>
        </w:trPr>
        <w:tc>
          <w:tcPr>
            <w:tcW w:w="10080" w:type="dxa"/>
            <w:tcMar>
              <w:top w:w="60" w:type="dxa"/>
              <w:left w:w="60" w:type="dxa"/>
              <w:bottom w:w="60" w:type="dxa"/>
              <w:right w:w="60" w:type="dxa"/>
            </w:tcMar>
          </w:tcPr>
          <w:p w:rsidR="00A96FAF" w:rsidRPr="00A96FAF" w:rsidRDefault="00A96FAF" w:rsidP="00A96FAF">
            <w:pPr>
              <w:spacing w:after="0" w:line="240" w:lineRule="auto"/>
              <w:rPr>
                <w:rFonts w:ascii="Times New Roman" w:eastAsia="Times New Roman" w:hAnsi="Times New Roman" w:cs="Times New Roman"/>
                <w:b/>
                <w:bCs/>
                <w:color w:val="000000"/>
                <w:sz w:val="24"/>
                <w:szCs w:val="24"/>
                <w:lang w:eastAsia="uk-UA"/>
              </w:rPr>
            </w:pPr>
          </w:p>
          <w:p w:rsidR="00A96FAF" w:rsidRPr="00A96FAF" w:rsidRDefault="00A96FAF" w:rsidP="00A96FAF">
            <w:pPr>
              <w:spacing w:after="0" w:line="240" w:lineRule="auto"/>
              <w:rPr>
                <w:rFonts w:ascii="Times New Roman" w:eastAsia="Times New Roman" w:hAnsi="Times New Roman" w:cs="Times New Roman"/>
                <w:b/>
                <w:bCs/>
                <w:color w:val="000000"/>
                <w:sz w:val="24"/>
                <w:szCs w:val="24"/>
                <w:lang w:eastAsia="uk-UA"/>
              </w:rPr>
            </w:pPr>
            <w:r w:rsidRPr="00A96FAF">
              <w:rPr>
                <w:rFonts w:ascii="Times New Roman" w:eastAsia="Times New Roman" w:hAnsi="Times New Roman" w:cs="Times New Roman"/>
                <w:b/>
                <w:bCs/>
                <w:color w:val="000000"/>
                <w:sz w:val="24"/>
                <w:szCs w:val="24"/>
                <w:lang w:eastAsia="uk-UA"/>
              </w:rPr>
              <w:t>1. Інформація про основні засоби емітента ( за залишковою вартістю )</w:t>
            </w:r>
          </w:p>
          <w:p w:rsidR="00A96FAF" w:rsidRPr="00A96FAF" w:rsidRDefault="00A96FAF" w:rsidP="00A96FAF">
            <w:pPr>
              <w:spacing w:after="0" w:line="240" w:lineRule="auto"/>
              <w:rPr>
                <w:rFonts w:ascii="Times New Roman" w:eastAsia="Times New Roman" w:hAnsi="Times New Roman" w:cs="Times New Roman"/>
                <w:sz w:val="24"/>
                <w:szCs w:val="24"/>
                <w:lang w:eastAsia="uk-UA"/>
              </w:rPr>
            </w:pPr>
          </w:p>
        </w:tc>
      </w:tr>
    </w:tbl>
    <w:p w:rsidR="00A96FAF" w:rsidRPr="00A96FAF" w:rsidRDefault="00A96FAF" w:rsidP="00A96FAF">
      <w:pPr>
        <w:spacing w:after="0" w:line="240" w:lineRule="auto"/>
        <w:rPr>
          <w:rFonts w:ascii="Times New Roman" w:eastAsia="Times New Roman" w:hAnsi="Times New Roman" w:cs="Times New Roman"/>
          <w:vanish/>
          <w:sz w:val="24"/>
          <w:szCs w:val="24"/>
          <w:lang w:eastAsia="uk-UA"/>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A96FAF" w:rsidRPr="00A96FAF" w:rsidTr="00F76A77">
        <w:trPr>
          <w:trHeight w:val="461"/>
        </w:trPr>
        <w:tc>
          <w:tcPr>
            <w:tcW w:w="3090" w:type="dxa"/>
            <w:vMerge w:val="restart"/>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Найменування основних засобів</w:t>
            </w:r>
          </w:p>
        </w:tc>
        <w:tc>
          <w:tcPr>
            <w:tcW w:w="2324" w:type="dxa"/>
            <w:gridSpan w:val="2"/>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Власні основні засоби (тис.грн.)</w:t>
            </w:r>
          </w:p>
        </w:tc>
        <w:tc>
          <w:tcPr>
            <w:tcW w:w="2323" w:type="dxa"/>
            <w:gridSpan w:val="2"/>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Орендовані основні засоби (тис.грн.)</w:t>
            </w:r>
          </w:p>
        </w:tc>
        <w:tc>
          <w:tcPr>
            <w:tcW w:w="2324" w:type="dxa"/>
            <w:gridSpan w:val="2"/>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Основні засоби , всього (тис.грн.)</w:t>
            </w:r>
          </w:p>
        </w:tc>
      </w:tr>
      <w:tr w:rsidR="00A96FAF" w:rsidRPr="00A96FAF" w:rsidTr="00F76A77">
        <w:trPr>
          <w:trHeight w:val="147"/>
        </w:trPr>
        <w:tc>
          <w:tcPr>
            <w:tcW w:w="3090" w:type="dxa"/>
            <w:vMerge/>
            <w:shd w:val="clear" w:color="auto" w:fill="auto"/>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На початок періоду</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На кінець періоду</w:t>
            </w:r>
          </w:p>
        </w:tc>
        <w:tc>
          <w:tcPr>
            <w:tcW w:w="1161"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На початок періоду</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На кінець періоду</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На початок періоду</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На кінець періоду</w:t>
            </w:r>
          </w:p>
        </w:tc>
      </w:tr>
      <w:tr w:rsidR="00A96FAF" w:rsidRPr="00A96FAF" w:rsidTr="00F76A77">
        <w:trPr>
          <w:trHeight w:val="346"/>
        </w:trPr>
        <w:tc>
          <w:tcPr>
            <w:tcW w:w="3090"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1.Виробничого призначення</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eastAsia="uk-UA"/>
              </w:rPr>
              <w:t>56.000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137.000</w:t>
            </w:r>
          </w:p>
        </w:tc>
        <w:tc>
          <w:tcPr>
            <w:tcW w:w="1161"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56.000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137.000</w:t>
            </w:r>
          </w:p>
        </w:tc>
      </w:tr>
      <w:tr w:rsidR="00A96FAF" w:rsidRPr="00A96FAF" w:rsidTr="00F76A77">
        <w:trPr>
          <w:trHeight w:val="346"/>
        </w:trPr>
        <w:tc>
          <w:tcPr>
            <w:tcW w:w="3090"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 будівлі та споруди</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1"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r>
      <w:tr w:rsidR="00A96FAF" w:rsidRPr="00A96FAF" w:rsidTr="00F76A77">
        <w:trPr>
          <w:trHeight w:val="346"/>
        </w:trPr>
        <w:tc>
          <w:tcPr>
            <w:tcW w:w="3090"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 машини та обладнання</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eastAsia="uk-UA"/>
              </w:rPr>
              <w:t>54.000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137.000</w:t>
            </w:r>
          </w:p>
        </w:tc>
        <w:tc>
          <w:tcPr>
            <w:tcW w:w="1161"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54.000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137.000</w:t>
            </w:r>
          </w:p>
        </w:tc>
      </w:tr>
      <w:tr w:rsidR="00A96FAF" w:rsidRPr="00A96FAF" w:rsidTr="00F76A77">
        <w:trPr>
          <w:trHeight w:val="346"/>
        </w:trPr>
        <w:tc>
          <w:tcPr>
            <w:tcW w:w="3090"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 транспортні засоби</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1"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r>
      <w:tr w:rsidR="00A96FAF" w:rsidRPr="00A96FAF" w:rsidTr="00F76A77">
        <w:trPr>
          <w:trHeight w:val="346"/>
        </w:trPr>
        <w:tc>
          <w:tcPr>
            <w:tcW w:w="3090"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 земельні ділянки</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1"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r>
      <w:tr w:rsidR="00A96FAF" w:rsidRPr="00A96FAF" w:rsidTr="00F76A77">
        <w:trPr>
          <w:trHeight w:val="346"/>
        </w:trPr>
        <w:tc>
          <w:tcPr>
            <w:tcW w:w="3090"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 інші</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eastAsia="uk-UA"/>
              </w:rPr>
              <w:t>2.000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1"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2.000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r>
      <w:tr w:rsidR="00A96FAF" w:rsidRPr="00A96FAF" w:rsidTr="00F76A77">
        <w:trPr>
          <w:trHeight w:val="346"/>
        </w:trPr>
        <w:tc>
          <w:tcPr>
            <w:tcW w:w="3090"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2. Невиробничого призначення</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1"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r>
      <w:tr w:rsidR="00A96FAF" w:rsidRPr="00A96FAF" w:rsidTr="00F76A77">
        <w:trPr>
          <w:trHeight w:val="346"/>
        </w:trPr>
        <w:tc>
          <w:tcPr>
            <w:tcW w:w="3090"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 будівлі та споруди</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1"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r>
      <w:tr w:rsidR="00A96FAF" w:rsidRPr="00A96FAF" w:rsidTr="00F76A77">
        <w:trPr>
          <w:trHeight w:val="346"/>
        </w:trPr>
        <w:tc>
          <w:tcPr>
            <w:tcW w:w="3090"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 машини та обладнання</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1"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r>
      <w:tr w:rsidR="00A96FAF" w:rsidRPr="00A96FAF" w:rsidTr="00F76A77">
        <w:trPr>
          <w:trHeight w:val="346"/>
        </w:trPr>
        <w:tc>
          <w:tcPr>
            <w:tcW w:w="3090"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 транспортні засоби</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1"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r>
      <w:tr w:rsidR="00A96FAF" w:rsidRPr="00A96FAF" w:rsidTr="00F76A77">
        <w:trPr>
          <w:trHeight w:val="346"/>
        </w:trPr>
        <w:tc>
          <w:tcPr>
            <w:tcW w:w="3090"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 земельні ділянки</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0.000</w:t>
            </w:r>
          </w:p>
        </w:tc>
        <w:tc>
          <w:tcPr>
            <w:tcW w:w="1161"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val="en-US" w:eastAsia="uk-UA"/>
              </w:rPr>
              <w:t>0.000</w:t>
            </w:r>
          </w:p>
        </w:tc>
      </w:tr>
      <w:tr w:rsidR="00A96FAF" w:rsidRPr="00A96FAF" w:rsidTr="00F76A77">
        <w:trPr>
          <w:trHeight w:val="346"/>
        </w:trPr>
        <w:tc>
          <w:tcPr>
            <w:tcW w:w="3090"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 xml:space="preserve">- </w:t>
            </w:r>
            <w:r w:rsidRPr="00A96FAF">
              <w:rPr>
                <w:rFonts w:ascii="Times New Roman" w:eastAsia="Times New Roman" w:hAnsi="Times New Roman" w:cs="Times New Roman"/>
                <w:b/>
                <w:sz w:val="20"/>
                <w:szCs w:val="20"/>
                <w:lang w:val="en-US" w:eastAsia="uk-UA"/>
              </w:rPr>
              <w:t>інестиційна нерухомість</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0.000</w:t>
            </w:r>
          </w:p>
        </w:tc>
        <w:tc>
          <w:tcPr>
            <w:tcW w:w="1161"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0.000</w:t>
            </w:r>
          </w:p>
        </w:tc>
      </w:tr>
      <w:tr w:rsidR="00A96FAF" w:rsidRPr="00A96FAF" w:rsidTr="00F76A77">
        <w:trPr>
          <w:trHeight w:val="346"/>
        </w:trPr>
        <w:tc>
          <w:tcPr>
            <w:tcW w:w="3090"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 інші</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1"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r>
      <w:tr w:rsidR="00A96FAF" w:rsidRPr="00A96FAF" w:rsidTr="00F76A77">
        <w:trPr>
          <w:trHeight w:val="346"/>
        </w:trPr>
        <w:tc>
          <w:tcPr>
            <w:tcW w:w="3090" w:type="dxa"/>
            <w:shd w:val="clear" w:color="auto" w:fill="auto"/>
            <w:vAlign w:val="center"/>
          </w:tcPr>
          <w:p w:rsidR="00A96FAF" w:rsidRPr="00A96FAF" w:rsidRDefault="00A96FAF" w:rsidP="00A96FAF">
            <w:pPr>
              <w:spacing w:after="0" w:line="240" w:lineRule="auto"/>
              <w:rPr>
                <w:rFonts w:ascii="Times New Roman" w:eastAsia="Times New Roman" w:hAnsi="Times New Roman" w:cs="Times New Roman"/>
                <w:b/>
                <w:sz w:val="20"/>
                <w:szCs w:val="20"/>
                <w:lang w:eastAsia="uk-UA"/>
              </w:rPr>
            </w:pPr>
            <w:r w:rsidRPr="00A96FAF">
              <w:rPr>
                <w:rFonts w:ascii="Times New Roman" w:eastAsia="Times New Roman" w:hAnsi="Times New Roman" w:cs="Times New Roman"/>
                <w:b/>
                <w:sz w:val="20"/>
                <w:szCs w:val="20"/>
                <w:lang w:eastAsia="uk-UA"/>
              </w:rPr>
              <w:t>Усього</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eastAsia="uk-UA"/>
              </w:rPr>
              <w:t>56.000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137.000</w:t>
            </w:r>
          </w:p>
        </w:tc>
        <w:tc>
          <w:tcPr>
            <w:tcW w:w="1161"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0.000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56.000</w:t>
            </w:r>
          </w:p>
        </w:tc>
        <w:tc>
          <w:tcPr>
            <w:tcW w:w="1162" w:type="dxa"/>
            <w:shd w:val="clear" w:color="auto" w:fill="auto"/>
            <w:vAlign w:val="center"/>
          </w:tcPr>
          <w:p w:rsidR="00A96FAF" w:rsidRPr="00A96FAF" w:rsidRDefault="00A96FAF" w:rsidP="00A96FAF">
            <w:pPr>
              <w:spacing w:after="0" w:line="240" w:lineRule="auto"/>
              <w:jc w:val="center"/>
              <w:rPr>
                <w:rFonts w:ascii="Times New Roman" w:eastAsia="Times New Roman" w:hAnsi="Times New Roman" w:cs="Times New Roman"/>
                <w:sz w:val="20"/>
                <w:szCs w:val="20"/>
                <w:lang w:eastAsia="uk-UA"/>
              </w:rPr>
            </w:pPr>
            <w:r w:rsidRPr="00A96FAF">
              <w:rPr>
                <w:rFonts w:ascii="Times New Roman" w:eastAsia="Times New Roman" w:hAnsi="Times New Roman" w:cs="Times New Roman"/>
                <w:sz w:val="20"/>
                <w:szCs w:val="20"/>
                <w:lang w:eastAsia="uk-UA"/>
              </w:rPr>
              <w:t>137.000</w:t>
            </w:r>
          </w:p>
        </w:tc>
      </w:tr>
    </w:tbl>
    <w:p w:rsidR="00A96FAF" w:rsidRPr="00A96FAF" w:rsidRDefault="00A96FAF" w:rsidP="00A96FAF">
      <w:pPr>
        <w:spacing w:after="0" w:line="240" w:lineRule="auto"/>
        <w:rPr>
          <w:rFonts w:ascii="Times New Roman" w:eastAsia="Times New Roman" w:hAnsi="Times New Roman" w:cs="Times New Roman"/>
          <w:sz w:val="20"/>
          <w:szCs w:val="20"/>
          <w:lang w:eastAsia="uk-UA"/>
        </w:rPr>
      </w:pPr>
    </w:p>
    <w:p w:rsidR="00A96FAF" w:rsidRPr="00A96FAF" w:rsidRDefault="00A96FAF" w:rsidP="00A96FAF">
      <w:pPr>
        <w:spacing w:after="0" w:line="240" w:lineRule="auto"/>
        <w:rPr>
          <w:rFonts w:ascii="Courier New" w:eastAsia="Times New Roman" w:hAnsi="Courier New" w:cs="Courier New"/>
          <w:sz w:val="20"/>
          <w:szCs w:val="20"/>
          <w:lang w:val="ru-RU" w:eastAsia="uk-UA"/>
        </w:rPr>
      </w:pPr>
      <w:r w:rsidRPr="00A96FAF">
        <w:rPr>
          <w:rFonts w:ascii="Times New Roman" w:eastAsia="Times New Roman" w:hAnsi="Times New Roman" w:cs="Times New Roman"/>
          <w:b/>
          <w:sz w:val="20"/>
          <w:szCs w:val="20"/>
          <w:lang w:eastAsia="uk-UA"/>
        </w:rPr>
        <w:t xml:space="preserve">Пояснення : </w:t>
      </w:r>
      <w:r w:rsidRPr="00A96FAF">
        <w:rPr>
          <w:rFonts w:ascii="Times New Roman" w:eastAsia="Times New Roman" w:hAnsi="Times New Roman" w:cs="Times New Roman"/>
          <w:b/>
          <w:sz w:val="20"/>
          <w:szCs w:val="20"/>
          <w:lang w:val="en-US" w:eastAsia="uk-UA"/>
        </w:rPr>
        <w:t xml:space="preserve"> </w:t>
      </w:r>
      <w:r w:rsidRPr="00A96FAF">
        <w:rPr>
          <w:rFonts w:ascii="Courier New" w:eastAsia="Times New Roman" w:hAnsi="Courier New" w:cs="Courier New"/>
          <w:sz w:val="20"/>
          <w:szCs w:val="20"/>
          <w:lang w:val="ru-RU" w:eastAsia="uk-UA"/>
        </w:rPr>
        <w:t>Основнi засоби II  та   III групи використовуються за виробничим та адмiнiстративним призначенням i постiй но знаходяться в експлуатацiї. Первiсна вартiсть основних засобiв станом на 31.12.17 року - 1043 тис. грн., станом на 31.12.2018 р. - 1134 тис. грн. Сума нарахованого зносу станом на 31.12.2017 р. - 989 тис. грн., а на 31.12.2018 р. - 997 тис. грн., що свiдчить про зношуванiсть матерiально-технiчної бази.</w:t>
      </w:r>
    </w:p>
    <w:p w:rsidR="00A96FAF" w:rsidRPr="00A96FAF" w:rsidRDefault="00A96FAF" w:rsidP="00A96FAF">
      <w:pPr>
        <w:spacing w:after="0" w:line="240" w:lineRule="auto"/>
        <w:rPr>
          <w:rFonts w:ascii="Courier New" w:eastAsia="Times New Roman" w:hAnsi="Courier New" w:cs="Courier New"/>
          <w:sz w:val="20"/>
          <w:szCs w:val="20"/>
          <w:lang w:val="ru-RU" w:eastAsia="uk-UA"/>
        </w:rPr>
      </w:pPr>
      <w:r w:rsidRPr="00A96FAF">
        <w:rPr>
          <w:rFonts w:ascii="Courier New" w:eastAsia="Times New Roman" w:hAnsi="Courier New" w:cs="Courier New"/>
          <w:sz w:val="20"/>
          <w:szCs w:val="20"/>
          <w:lang w:val="ru-RU" w:eastAsia="uk-UA"/>
        </w:rPr>
        <w:t>Ступiнь використання (зносу) - 87,9%. Протягом року було нараховано амортизацiї 8 тис. грн. Протягом звiтного перiоду надiйшло основних засобiв по групi "машини та обладнання" на суму 91 тис. грн. Основнi засоби використовуються виключно у виробничiй дiяльностi пiдприємства за мiсцезнаходженням  пiдприємства (м. Київ,вул. Ю.Іллєнка, 2/10). Обмежень на використання майна немає.</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p>
    <w:p w:rsidR="00A96FAF" w:rsidRDefault="00A96FAF">
      <w:pPr>
        <w:sectPr w:rsidR="00A96FAF" w:rsidSect="00A96FAF">
          <w:pgSz w:w="11906" w:h="16838"/>
          <w:pgMar w:top="363" w:right="567" w:bottom="363" w:left="1417" w:header="709" w:footer="709" w:gutter="0"/>
          <w:cols w:space="708"/>
          <w:docGrid w:linePitch="360"/>
        </w:sectPr>
      </w:pPr>
    </w:p>
    <w:tbl>
      <w:tblPr>
        <w:tblStyle w:val="a3"/>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3470"/>
        <w:gridCol w:w="2589"/>
        <w:gridCol w:w="2581"/>
      </w:tblGrid>
      <w:tr w:rsidR="00A96FAF" w:rsidRPr="00A96FAF" w:rsidTr="00F76A77">
        <w:trPr>
          <w:trHeight w:val="244"/>
        </w:trPr>
        <w:tc>
          <w:tcPr>
            <w:tcW w:w="9828" w:type="dxa"/>
            <w:gridSpan w:val="4"/>
          </w:tcPr>
          <w:p w:rsidR="00A96FAF" w:rsidRPr="00A96FAF" w:rsidRDefault="00A96FAF" w:rsidP="00A96FAF">
            <w:pPr>
              <w:jc w:val="center"/>
              <w:rPr>
                <w:b/>
                <w:bCs/>
                <w:color w:val="000000"/>
                <w:sz w:val="24"/>
                <w:szCs w:val="24"/>
              </w:rPr>
            </w:pPr>
            <w:r w:rsidRPr="00A96FAF">
              <w:rPr>
                <w:b/>
                <w:bCs/>
                <w:color w:val="000000"/>
                <w:sz w:val="24"/>
                <w:szCs w:val="24"/>
                <w:lang w:val="ru-RU"/>
              </w:rPr>
              <w:lastRenderedPageBreak/>
              <w:t>2</w:t>
            </w:r>
            <w:r w:rsidRPr="00A96FAF">
              <w:rPr>
                <w:b/>
                <w:bCs/>
                <w:color w:val="000000"/>
                <w:sz w:val="24"/>
                <w:szCs w:val="24"/>
              </w:rPr>
              <w:t>. Інформація щодо вартості чистих активів емітента</w:t>
            </w:r>
          </w:p>
          <w:p w:rsidR="00A96FAF" w:rsidRPr="00A96FAF" w:rsidRDefault="00A96FAF" w:rsidP="00A96FAF">
            <w:pPr>
              <w:rPr>
                <w:sz w:val="24"/>
                <w:szCs w:val="24"/>
              </w:rPr>
            </w:pPr>
          </w:p>
        </w:tc>
      </w:tr>
      <w:tr w:rsidR="00A96FAF" w:rsidRPr="00A96FAF" w:rsidTr="00F76A77">
        <w:trPr>
          <w:trHeight w:val="340"/>
        </w:trPr>
        <w:tc>
          <w:tcPr>
            <w:tcW w:w="4658" w:type="dxa"/>
            <w:gridSpan w:val="2"/>
            <w:tcBorders>
              <w:top w:val="single" w:sz="4" w:space="0" w:color="auto"/>
              <w:left w:val="single" w:sz="4" w:space="0" w:color="auto"/>
              <w:bottom w:val="single" w:sz="6" w:space="0" w:color="auto"/>
              <w:right w:val="single" w:sz="6" w:space="0" w:color="auto"/>
            </w:tcBorders>
            <w:vAlign w:val="center"/>
          </w:tcPr>
          <w:p w:rsidR="00A96FAF" w:rsidRPr="00A96FAF" w:rsidRDefault="00A96FAF" w:rsidP="00A96FAF">
            <w:pPr>
              <w:rPr>
                <w:b/>
              </w:rPr>
            </w:pPr>
            <w:r w:rsidRPr="00A96FAF">
              <w:rPr>
                <w:b/>
                <w:lang w:val="ru-RU"/>
              </w:rPr>
              <w:t>Найменування показника</w:t>
            </w:r>
            <w:r w:rsidRPr="00A96FAF">
              <w:rPr>
                <w:b/>
                <w:lang w:val="en-US"/>
              </w:rPr>
              <w:t xml:space="preserve"> (тис.грн.)</w:t>
            </w:r>
          </w:p>
        </w:tc>
        <w:tc>
          <w:tcPr>
            <w:tcW w:w="2589" w:type="dxa"/>
            <w:tcBorders>
              <w:top w:val="single" w:sz="4" w:space="0" w:color="auto"/>
              <w:left w:val="single" w:sz="6" w:space="0" w:color="auto"/>
              <w:bottom w:val="single" w:sz="6" w:space="0" w:color="auto"/>
              <w:right w:val="single" w:sz="6" w:space="0" w:color="auto"/>
            </w:tcBorders>
            <w:vAlign w:val="center"/>
          </w:tcPr>
          <w:p w:rsidR="00A96FAF" w:rsidRPr="00A96FAF" w:rsidRDefault="00A96FAF" w:rsidP="00A96FAF">
            <w:pPr>
              <w:jc w:val="center"/>
              <w:rPr>
                <w:b/>
                <w:lang w:val="ru-RU"/>
              </w:rPr>
            </w:pPr>
            <w:r w:rsidRPr="00A96FAF">
              <w:rPr>
                <w:b/>
                <w:lang w:val="ru-RU"/>
              </w:rPr>
              <w:t>За звітний період</w:t>
            </w:r>
          </w:p>
        </w:tc>
        <w:tc>
          <w:tcPr>
            <w:tcW w:w="2581" w:type="dxa"/>
            <w:tcBorders>
              <w:top w:val="single" w:sz="4" w:space="0" w:color="auto"/>
              <w:left w:val="single" w:sz="6" w:space="0" w:color="auto"/>
              <w:bottom w:val="single" w:sz="6" w:space="0" w:color="auto"/>
              <w:right w:val="single" w:sz="4" w:space="0" w:color="auto"/>
            </w:tcBorders>
            <w:vAlign w:val="center"/>
          </w:tcPr>
          <w:p w:rsidR="00A96FAF" w:rsidRPr="00A96FAF" w:rsidRDefault="00A96FAF" w:rsidP="00A96FAF">
            <w:pPr>
              <w:jc w:val="center"/>
              <w:rPr>
                <w:b/>
                <w:lang w:val="ru-RU"/>
              </w:rPr>
            </w:pPr>
            <w:r w:rsidRPr="00A96FAF">
              <w:rPr>
                <w:b/>
                <w:lang w:val="ru-RU"/>
              </w:rPr>
              <w:t>За попередній період</w:t>
            </w:r>
          </w:p>
        </w:tc>
      </w:tr>
      <w:tr w:rsidR="00A96FAF" w:rsidRPr="00A96FAF" w:rsidTr="00F76A77">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A96FAF" w:rsidRPr="00A96FAF" w:rsidRDefault="00A96FAF" w:rsidP="00A96FAF">
            <w:pPr>
              <w:rPr>
                <w:b/>
                <w:lang w:val="ru-RU"/>
              </w:rPr>
            </w:pPr>
            <w:r w:rsidRPr="00A96FAF">
              <w:rPr>
                <w:b/>
                <w:lang w:val="ru-RU"/>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jc w:val="center"/>
              <w:rPr>
                <w:lang w:val="ru-RU"/>
              </w:rPr>
            </w:pPr>
            <w:r w:rsidRPr="00A96FAF">
              <w:rPr>
                <w:lang w:val="en-US"/>
              </w:rPr>
              <w:t>2822</w:t>
            </w:r>
          </w:p>
        </w:tc>
        <w:tc>
          <w:tcPr>
            <w:tcW w:w="2581" w:type="dxa"/>
            <w:tcBorders>
              <w:top w:val="single" w:sz="6" w:space="0" w:color="auto"/>
              <w:left w:val="single" w:sz="6" w:space="0" w:color="auto"/>
              <w:bottom w:val="single" w:sz="6" w:space="0" w:color="auto"/>
              <w:right w:val="single" w:sz="4" w:space="0" w:color="auto"/>
            </w:tcBorders>
            <w:vAlign w:val="center"/>
          </w:tcPr>
          <w:p w:rsidR="00A96FAF" w:rsidRPr="00A96FAF" w:rsidRDefault="00A96FAF" w:rsidP="00A96FAF">
            <w:pPr>
              <w:jc w:val="center"/>
              <w:rPr>
                <w:lang w:val="ru-RU"/>
              </w:rPr>
            </w:pPr>
            <w:r w:rsidRPr="00A96FAF">
              <w:rPr>
                <w:lang w:val="en-US"/>
              </w:rPr>
              <w:t>535</w:t>
            </w:r>
          </w:p>
        </w:tc>
      </w:tr>
      <w:tr w:rsidR="00A96FAF" w:rsidRPr="00A96FAF" w:rsidTr="00F76A77">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A96FAF" w:rsidRPr="00A96FAF" w:rsidRDefault="00A96FAF" w:rsidP="00A96FAF">
            <w:pPr>
              <w:rPr>
                <w:b/>
                <w:lang w:val="ru-RU"/>
              </w:rPr>
            </w:pPr>
            <w:r w:rsidRPr="00A96FAF">
              <w:rPr>
                <w:b/>
                <w:lang w:val="ru-RU"/>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jc w:val="center"/>
              <w:rPr>
                <w:lang w:val="ru-RU"/>
              </w:rPr>
            </w:pPr>
            <w:r w:rsidRPr="00A96FAF">
              <w:rPr>
                <w:lang w:val="en-US"/>
              </w:rPr>
              <w:t>175</w:t>
            </w:r>
          </w:p>
        </w:tc>
        <w:tc>
          <w:tcPr>
            <w:tcW w:w="2581" w:type="dxa"/>
            <w:tcBorders>
              <w:top w:val="single" w:sz="6" w:space="0" w:color="auto"/>
              <w:left w:val="single" w:sz="6" w:space="0" w:color="auto"/>
              <w:bottom w:val="single" w:sz="6" w:space="0" w:color="auto"/>
              <w:right w:val="single" w:sz="4" w:space="0" w:color="auto"/>
            </w:tcBorders>
            <w:vAlign w:val="center"/>
          </w:tcPr>
          <w:p w:rsidR="00A96FAF" w:rsidRPr="00A96FAF" w:rsidRDefault="00A96FAF" w:rsidP="00A96FAF">
            <w:pPr>
              <w:jc w:val="center"/>
              <w:rPr>
                <w:lang w:val="ru-RU"/>
              </w:rPr>
            </w:pPr>
            <w:r w:rsidRPr="00A96FAF">
              <w:rPr>
                <w:lang w:val="en-US"/>
              </w:rPr>
              <w:t>175</w:t>
            </w:r>
          </w:p>
        </w:tc>
      </w:tr>
      <w:tr w:rsidR="00A96FAF" w:rsidRPr="00A96FAF" w:rsidTr="00F76A77">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A96FAF" w:rsidRPr="00A96FAF" w:rsidRDefault="00A96FAF" w:rsidP="00A96FAF">
            <w:pPr>
              <w:rPr>
                <w:b/>
                <w:lang w:val="ru-RU"/>
              </w:rPr>
            </w:pPr>
            <w:r w:rsidRPr="00A96FAF">
              <w:rPr>
                <w:b/>
                <w:lang w:val="ru-RU"/>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jc w:val="center"/>
              <w:rPr>
                <w:lang w:val="ru-RU"/>
              </w:rPr>
            </w:pPr>
            <w:r w:rsidRPr="00A96FAF">
              <w:rPr>
                <w:lang w:val="en-US"/>
              </w:rPr>
              <w:t>175</w:t>
            </w:r>
          </w:p>
        </w:tc>
        <w:tc>
          <w:tcPr>
            <w:tcW w:w="2581" w:type="dxa"/>
            <w:tcBorders>
              <w:top w:val="single" w:sz="6" w:space="0" w:color="auto"/>
              <w:left w:val="single" w:sz="6" w:space="0" w:color="auto"/>
              <w:bottom w:val="single" w:sz="6" w:space="0" w:color="auto"/>
              <w:right w:val="single" w:sz="4" w:space="0" w:color="auto"/>
            </w:tcBorders>
            <w:vAlign w:val="center"/>
          </w:tcPr>
          <w:p w:rsidR="00A96FAF" w:rsidRPr="00A96FAF" w:rsidRDefault="00A96FAF" w:rsidP="00A96FAF">
            <w:pPr>
              <w:jc w:val="center"/>
              <w:rPr>
                <w:lang w:val="ru-RU"/>
              </w:rPr>
            </w:pPr>
            <w:r w:rsidRPr="00A96FAF">
              <w:rPr>
                <w:lang w:val="en-US"/>
              </w:rPr>
              <w:t>175</w:t>
            </w:r>
          </w:p>
        </w:tc>
      </w:tr>
      <w:tr w:rsidR="00A96FAF" w:rsidRPr="00A96FAF" w:rsidTr="00F76A77">
        <w:trPr>
          <w:trHeight w:val="340"/>
        </w:trPr>
        <w:tc>
          <w:tcPr>
            <w:tcW w:w="1188" w:type="dxa"/>
            <w:tcBorders>
              <w:top w:val="single" w:sz="6" w:space="0" w:color="auto"/>
              <w:left w:val="single" w:sz="4" w:space="0" w:color="auto"/>
              <w:bottom w:val="single" w:sz="6" w:space="0" w:color="auto"/>
              <w:right w:val="single" w:sz="6" w:space="0" w:color="auto"/>
            </w:tcBorders>
          </w:tcPr>
          <w:p w:rsidR="00A96FAF" w:rsidRPr="00A96FAF" w:rsidRDefault="00A96FAF" w:rsidP="00A96FAF">
            <w:pPr>
              <w:rPr>
                <w:b/>
                <w:lang w:val="ru-RU"/>
              </w:rPr>
            </w:pPr>
            <w:r w:rsidRPr="00A96FAF">
              <w:rPr>
                <w:b/>
                <w:lang w:val="ru-RU"/>
              </w:rPr>
              <w:t>Опис</w:t>
            </w:r>
          </w:p>
        </w:tc>
        <w:tc>
          <w:tcPr>
            <w:tcW w:w="8640" w:type="dxa"/>
            <w:gridSpan w:val="3"/>
            <w:tcBorders>
              <w:top w:val="single" w:sz="6" w:space="0" w:color="auto"/>
              <w:left w:val="single" w:sz="6" w:space="0" w:color="auto"/>
              <w:bottom w:val="single" w:sz="6" w:space="0" w:color="auto"/>
              <w:right w:val="single" w:sz="4" w:space="0" w:color="auto"/>
            </w:tcBorders>
          </w:tcPr>
          <w:p w:rsidR="00A96FAF" w:rsidRPr="00A96FAF" w:rsidRDefault="00A96FAF" w:rsidP="00A96FAF">
            <w:pPr>
              <w:rPr>
                <w:lang w:val="en-US"/>
              </w:rPr>
            </w:pPr>
            <w:r w:rsidRPr="00A96FAF">
              <w:rPr>
                <w:lang w:val="en-US"/>
              </w:rPr>
              <w:t>Розрахунок вартості чистих активів відбувався відповідно до пункту 2 статті 14 Закону України "Про акціонерні товариства" № 514-VI від 17.09.2008 р. та Додатку 1 до Національного положення (стандарту) бухгалтерського обліку 1 "Загальні вимоги до фінансової звітності", затвердженого Наказом Міністерства фінансів України № 73 від 07.02.2013 р. Визначення вартості чистих активів проводилося за формулою: Власний капітал (вартість чистих активів) товариства - різниця між сукупною вартістю активів товариства та вартістю його зобов'язань перед іншими особами</w:t>
            </w:r>
          </w:p>
        </w:tc>
      </w:tr>
      <w:tr w:rsidR="00A96FAF" w:rsidRPr="00A96FAF" w:rsidTr="00F76A77">
        <w:trPr>
          <w:trHeight w:val="340"/>
        </w:trPr>
        <w:tc>
          <w:tcPr>
            <w:tcW w:w="1188" w:type="dxa"/>
            <w:tcBorders>
              <w:top w:val="single" w:sz="6" w:space="0" w:color="auto"/>
              <w:left w:val="single" w:sz="4" w:space="0" w:color="auto"/>
              <w:bottom w:val="single" w:sz="4" w:space="0" w:color="auto"/>
              <w:right w:val="single" w:sz="6" w:space="0" w:color="auto"/>
            </w:tcBorders>
          </w:tcPr>
          <w:p w:rsidR="00A96FAF" w:rsidRPr="00A96FAF" w:rsidRDefault="00A96FAF" w:rsidP="00A96FAF">
            <w:pPr>
              <w:rPr>
                <w:b/>
                <w:lang w:val="ru-RU"/>
              </w:rPr>
            </w:pPr>
            <w:r w:rsidRPr="00A96FAF">
              <w:rPr>
                <w:b/>
                <w:lang w:val="ru-RU"/>
              </w:rPr>
              <w:t>Висновок</w:t>
            </w:r>
          </w:p>
        </w:tc>
        <w:tc>
          <w:tcPr>
            <w:tcW w:w="8640" w:type="dxa"/>
            <w:gridSpan w:val="3"/>
            <w:tcBorders>
              <w:top w:val="single" w:sz="6" w:space="0" w:color="auto"/>
              <w:left w:val="single" w:sz="6" w:space="0" w:color="auto"/>
              <w:bottom w:val="single" w:sz="4" w:space="0" w:color="auto"/>
              <w:right w:val="single" w:sz="4" w:space="0" w:color="auto"/>
            </w:tcBorders>
          </w:tcPr>
          <w:p w:rsidR="00A96FAF" w:rsidRPr="00A96FAF" w:rsidRDefault="00A96FAF" w:rsidP="00A96FAF">
            <w:pPr>
              <w:rPr>
                <w:lang w:val="en-US"/>
              </w:rPr>
            </w:pPr>
            <w:r w:rsidRPr="00A96FAF">
              <w:rPr>
                <w:lang w:val="en-US"/>
              </w:rPr>
              <w:t>Розрахункова вартість чистих активів (2822.000 тис. грн.) більше статутного капіталу (175.000 тис. грн.), що відповідає вимогам статті 155 п.3 Цивільного кодексу України.</w:t>
            </w:r>
          </w:p>
        </w:tc>
      </w:tr>
    </w:tbl>
    <w:p w:rsidR="00A96FAF" w:rsidRPr="00A96FAF" w:rsidRDefault="00A96FAF" w:rsidP="00A96FAF">
      <w:pPr>
        <w:spacing w:after="0" w:line="240" w:lineRule="auto"/>
        <w:rPr>
          <w:rFonts w:ascii="Times New Roman" w:eastAsia="Times New Roman" w:hAnsi="Times New Roman" w:cs="Times New Roman"/>
          <w:sz w:val="24"/>
          <w:szCs w:val="24"/>
          <w:lang w:val="ru-RU" w:eastAsia="uk-UA"/>
        </w:rPr>
      </w:pP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after="300" w:line="240" w:lineRule="auto"/>
        <w:jc w:val="center"/>
        <w:outlineLvl w:val="2"/>
        <w:rPr>
          <w:rFonts w:ascii="Times New Roman" w:eastAsia="Times New Roman" w:hAnsi="Times New Roman" w:cs="Times New Roman"/>
          <w:b/>
          <w:bCs/>
          <w:color w:val="000000"/>
          <w:sz w:val="26"/>
          <w:szCs w:val="26"/>
          <w:lang w:eastAsia="uk-UA"/>
        </w:rPr>
      </w:pPr>
      <w:r w:rsidRPr="00A96FAF">
        <w:rPr>
          <w:rFonts w:ascii="Times New Roman" w:eastAsia="Times New Roman" w:hAnsi="Times New Roman" w:cs="Times New Roman"/>
          <w:b/>
          <w:bCs/>
          <w:color w:val="000000"/>
          <w:sz w:val="26"/>
          <w:szCs w:val="26"/>
          <w:lang w:val="en-US" w:eastAsia="uk-UA"/>
        </w:rPr>
        <w:lastRenderedPageBreak/>
        <w:t>3</w:t>
      </w:r>
      <w:r w:rsidRPr="00A96FAF">
        <w:rPr>
          <w:rFonts w:ascii="Times New Roman" w:eastAsia="Times New Roman" w:hAnsi="Times New Roman" w:cs="Times New Roman"/>
          <w:b/>
          <w:bCs/>
          <w:color w:val="000000"/>
          <w:sz w:val="26"/>
          <w:szCs w:val="26"/>
          <w:lang w:val="ru-RU" w:eastAsia="uk-UA"/>
        </w:rPr>
        <w:t>. Інформація про зобов'язання та забезпечення емітента</w:t>
      </w:r>
    </w:p>
    <w:p w:rsidR="00A96FAF" w:rsidRPr="00A96FAF" w:rsidRDefault="00A96FAF" w:rsidP="00A96FAF">
      <w:pPr>
        <w:spacing w:after="0" w:line="240" w:lineRule="auto"/>
        <w:rPr>
          <w:rFonts w:ascii="Times New Roman" w:eastAsia="Times New Roman" w:hAnsi="Times New Roman" w:cs="Times New Roman"/>
          <w:vanish/>
          <w:color w:val="000000"/>
          <w:sz w:val="24"/>
          <w:szCs w:val="24"/>
          <w:lang w:eastAsia="uk-UA"/>
        </w:rPr>
      </w:pPr>
    </w:p>
    <w:tbl>
      <w:tblPr>
        <w:tblStyle w:val="a3"/>
        <w:tblW w:w="10061" w:type="dxa"/>
        <w:tblLayout w:type="fixed"/>
        <w:tblLook w:val="04A0" w:firstRow="1" w:lastRow="0" w:firstColumn="1" w:lastColumn="0" w:noHBand="0" w:noVBand="1"/>
      </w:tblPr>
      <w:tblGrid>
        <w:gridCol w:w="108"/>
        <w:gridCol w:w="629"/>
        <w:gridCol w:w="3865"/>
        <w:gridCol w:w="1189"/>
        <w:gridCol w:w="1386"/>
        <w:gridCol w:w="1652"/>
        <w:gridCol w:w="1121"/>
        <w:gridCol w:w="111"/>
      </w:tblGrid>
      <w:tr w:rsidR="00A96FAF" w:rsidRPr="00A96FAF" w:rsidTr="00F76A77">
        <w:trPr>
          <w:gridBefore w:val="1"/>
          <w:wBefore w:w="108" w:type="dxa"/>
        </w:trPr>
        <w:tc>
          <w:tcPr>
            <w:tcW w:w="4494" w:type="dxa"/>
            <w:gridSpan w:val="2"/>
          </w:tcPr>
          <w:p w:rsidR="00A96FAF" w:rsidRPr="00A96FAF" w:rsidRDefault="00A96FAF" w:rsidP="00A96FAF">
            <w:pPr>
              <w:ind w:left="180" w:hanging="180"/>
              <w:jc w:val="center"/>
              <w:rPr>
                <w:b/>
                <w:bCs/>
              </w:rPr>
            </w:pPr>
            <w:r w:rsidRPr="00A96FAF">
              <w:rPr>
                <w:b/>
                <w:bCs/>
              </w:rPr>
              <w:t>Види зобов’</w:t>
            </w:r>
            <w:r w:rsidRPr="00A96FAF">
              <w:rPr>
                <w:b/>
                <w:bCs/>
                <w:lang w:val="en-US"/>
              </w:rPr>
              <w:t>язань</w:t>
            </w:r>
          </w:p>
        </w:tc>
        <w:tc>
          <w:tcPr>
            <w:tcW w:w="1189" w:type="dxa"/>
          </w:tcPr>
          <w:p w:rsidR="00A96FAF" w:rsidRPr="00A96FAF" w:rsidRDefault="00A96FAF" w:rsidP="00A96FAF">
            <w:pPr>
              <w:jc w:val="center"/>
              <w:rPr>
                <w:b/>
                <w:bCs/>
              </w:rPr>
            </w:pPr>
            <w:r w:rsidRPr="00A96FAF">
              <w:rPr>
                <w:b/>
                <w:bCs/>
              </w:rPr>
              <w:t>Дата виникнення</w:t>
            </w:r>
          </w:p>
        </w:tc>
        <w:tc>
          <w:tcPr>
            <w:tcW w:w="1386" w:type="dxa"/>
          </w:tcPr>
          <w:p w:rsidR="00A96FAF" w:rsidRPr="00A96FAF" w:rsidRDefault="00A96FAF" w:rsidP="00A96FAF">
            <w:pPr>
              <w:jc w:val="center"/>
              <w:rPr>
                <w:b/>
                <w:bCs/>
              </w:rPr>
            </w:pPr>
            <w:r w:rsidRPr="00A96FAF">
              <w:rPr>
                <w:b/>
                <w:bCs/>
              </w:rPr>
              <w:t>Непогашена частина боргу (тис.грн.)</w:t>
            </w:r>
          </w:p>
        </w:tc>
        <w:tc>
          <w:tcPr>
            <w:tcW w:w="1652" w:type="dxa"/>
          </w:tcPr>
          <w:p w:rsidR="00A96FAF" w:rsidRPr="00A96FAF" w:rsidRDefault="00A96FAF" w:rsidP="00A96FAF">
            <w:pPr>
              <w:jc w:val="center"/>
              <w:rPr>
                <w:b/>
                <w:bCs/>
              </w:rPr>
            </w:pPr>
            <w:r w:rsidRPr="00A96FAF">
              <w:rPr>
                <w:b/>
                <w:bCs/>
              </w:rPr>
              <w:t>Відсоток за користування коштами (відсоток річних)</w:t>
            </w:r>
          </w:p>
        </w:tc>
        <w:tc>
          <w:tcPr>
            <w:tcW w:w="1232" w:type="dxa"/>
            <w:gridSpan w:val="2"/>
          </w:tcPr>
          <w:p w:rsidR="00A96FAF" w:rsidRPr="00A96FAF" w:rsidRDefault="00A96FAF" w:rsidP="00A96FAF">
            <w:pPr>
              <w:jc w:val="center"/>
              <w:rPr>
                <w:b/>
                <w:bCs/>
              </w:rPr>
            </w:pPr>
            <w:r w:rsidRPr="00A96FAF">
              <w:rPr>
                <w:b/>
                <w:bCs/>
              </w:rPr>
              <w:t>Дата погашення</w:t>
            </w:r>
          </w:p>
        </w:tc>
      </w:tr>
      <w:tr w:rsidR="00A96FAF" w:rsidRPr="00A96FAF" w:rsidTr="00F76A77">
        <w:trPr>
          <w:gridBefore w:val="1"/>
          <w:wBefore w:w="108" w:type="dxa"/>
        </w:trPr>
        <w:tc>
          <w:tcPr>
            <w:tcW w:w="4494" w:type="dxa"/>
            <w:gridSpan w:val="2"/>
          </w:tcPr>
          <w:p w:rsidR="00A96FAF" w:rsidRPr="00A96FAF" w:rsidRDefault="00A96FAF" w:rsidP="00A96FAF">
            <w:pPr>
              <w:ind w:left="180" w:hanging="180"/>
              <w:rPr>
                <w:bCs/>
              </w:rPr>
            </w:pPr>
            <w:r w:rsidRPr="00A96FAF">
              <w:rPr>
                <w:bCs/>
              </w:rPr>
              <w:t>Кредити банку, у тому числі :</w:t>
            </w:r>
          </w:p>
        </w:tc>
        <w:tc>
          <w:tcPr>
            <w:tcW w:w="1189" w:type="dxa"/>
          </w:tcPr>
          <w:p w:rsidR="00A96FAF" w:rsidRPr="00A96FAF" w:rsidRDefault="00A96FAF" w:rsidP="00A96FAF">
            <w:pPr>
              <w:jc w:val="right"/>
              <w:rPr>
                <w:bCs/>
              </w:rPr>
            </w:pPr>
            <w:r w:rsidRPr="00A96FAF">
              <w:rPr>
                <w:bCs/>
              </w:rPr>
              <w:t>Х</w:t>
            </w:r>
          </w:p>
        </w:tc>
        <w:tc>
          <w:tcPr>
            <w:tcW w:w="1386" w:type="dxa"/>
          </w:tcPr>
          <w:p w:rsidR="00A96FAF" w:rsidRPr="00A96FAF" w:rsidRDefault="00A96FAF" w:rsidP="00A96FAF">
            <w:pPr>
              <w:jc w:val="right"/>
              <w:rPr>
                <w:bCs/>
              </w:rPr>
            </w:pPr>
            <w:r w:rsidRPr="00A96FAF">
              <w:rPr>
                <w:bCs/>
              </w:rPr>
              <w:t>0.00</w:t>
            </w:r>
          </w:p>
        </w:tc>
        <w:tc>
          <w:tcPr>
            <w:tcW w:w="1652" w:type="dxa"/>
          </w:tcPr>
          <w:p w:rsidR="00A96FAF" w:rsidRPr="00A96FAF" w:rsidRDefault="00A96FAF" w:rsidP="00A96FAF">
            <w:pPr>
              <w:jc w:val="right"/>
              <w:rPr>
                <w:bCs/>
              </w:rPr>
            </w:pPr>
            <w:r w:rsidRPr="00A96FAF">
              <w:rPr>
                <w:bCs/>
              </w:rPr>
              <w:t>Х</w:t>
            </w:r>
          </w:p>
        </w:tc>
        <w:tc>
          <w:tcPr>
            <w:tcW w:w="1232" w:type="dxa"/>
            <w:gridSpan w:val="2"/>
          </w:tcPr>
          <w:p w:rsidR="00A96FAF" w:rsidRPr="00A96FAF" w:rsidRDefault="00A96FAF" w:rsidP="00A96FAF">
            <w:pPr>
              <w:jc w:val="right"/>
              <w:rPr>
                <w:bCs/>
              </w:rPr>
            </w:pPr>
            <w:r w:rsidRPr="00A96FAF">
              <w:rPr>
                <w:bCs/>
              </w:rPr>
              <w:t>Х</w:t>
            </w:r>
          </w:p>
        </w:tc>
      </w:tr>
      <w:tr w:rsidR="00A96FAF" w:rsidRPr="00A96FAF" w:rsidTr="00F76A77">
        <w:trPr>
          <w:gridBefore w:val="1"/>
          <w:wBefore w:w="108" w:type="dxa"/>
        </w:trPr>
        <w:tc>
          <w:tcPr>
            <w:tcW w:w="4494" w:type="dxa"/>
            <w:gridSpan w:val="2"/>
          </w:tcPr>
          <w:p w:rsidR="00A96FAF" w:rsidRPr="00A96FAF" w:rsidRDefault="00A96FAF" w:rsidP="00A96FAF">
            <w:pPr>
              <w:ind w:left="180" w:hanging="180"/>
              <w:rPr>
                <w:bCs/>
              </w:rPr>
            </w:pPr>
          </w:p>
        </w:tc>
        <w:tc>
          <w:tcPr>
            <w:tcW w:w="1189" w:type="dxa"/>
          </w:tcPr>
          <w:p w:rsidR="00A96FAF" w:rsidRPr="00A96FAF" w:rsidRDefault="00A96FAF" w:rsidP="00A96FAF">
            <w:pPr>
              <w:jc w:val="right"/>
              <w:rPr>
                <w:bCs/>
              </w:rPr>
            </w:pPr>
            <w:r w:rsidRPr="00A96FAF">
              <w:rPr>
                <w:bCs/>
              </w:rPr>
              <w:t>д/н</w:t>
            </w:r>
          </w:p>
        </w:tc>
        <w:tc>
          <w:tcPr>
            <w:tcW w:w="1386" w:type="dxa"/>
          </w:tcPr>
          <w:p w:rsidR="00A96FAF" w:rsidRPr="00A96FAF" w:rsidRDefault="00A96FAF" w:rsidP="00A96FAF">
            <w:pPr>
              <w:jc w:val="right"/>
              <w:rPr>
                <w:bCs/>
              </w:rPr>
            </w:pPr>
            <w:r w:rsidRPr="00A96FAF">
              <w:rPr>
                <w:bCs/>
              </w:rPr>
              <w:t>0.00</w:t>
            </w:r>
          </w:p>
        </w:tc>
        <w:tc>
          <w:tcPr>
            <w:tcW w:w="1652" w:type="dxa"/>
          </w:tcPr>
          <w:p w:rsidR="00A96FAF" w:rsidRPr="00A96FAF" w:rsidRDefault="00A96FAF" w:rsidP="00A96FAF">
            <w:pPr>
              <w:jc w:val="right"/>
              <w:rPr>
                <w:bCs/>
              </w:rPr>
            </w:pPr>
            <w:r w:rsidRPr="00A96FAF">
              <w:rPr>
                <w:bCs/>
              </w:rPr>
              <w:t>0.000</w:t>
            </w:r>
          </w:p>
        </w:tc>
        <w:tc>
          <w:tcPr>
            <w:tcW w:w="1232" w:type="dxa"/>
            <w:gridSpan w:val="2"/>
          </w:tcPr>
          <w:p w:rsidR="00A96FAF" w:rsidRPr="00A96FAF" w:rsidRDefault="00A96FAF" w:rsidP="00A96FAF">
            <w:pPr>
              <w:jc w:val="right"/>
              <w:rPr>
                <w:bCs/>
              </w:rPr>
            </w:pPr>
            <w:r w:rsidRPr="00A96FAF">
              <w:rPr>
                <w:bCs/>
              </w:rPr>
              <w:t>д/н</w:t>
            </w:r>
          </w:p>
        </w:tc>
      </w:tr>
      <w:tr w:rsidR="00A96FAF" w:rsidRPr="00A96FAF" w:rsidTr="00F76A77">
        <w:trPr>
          <w:gridBefore w:val="1"/>
          <w:wBefore w:w="108" w:type="dxa"/>
        </w:trPr>
        <w:tc>
          <w:tcPr>
            <w:tcW w:w="4494" w:type="dxa"/>
            <w:gridSpan w:val="2"/>
          </w:tcPr>
          <w:p w:rsidR="00A96FAF" w:rsidRPr="00A96FAF" w:rsidRDefault="00A96FAF" w:rsidP="00A96FAF">
            <w:pPr>
              <w:ind w:left="180" w:hanging="180"/>
              <w:rPr>
                <w:bCs/>
              </w:rPr>
            </w:pPr>
            <w:r w:rsidRPr="00A96FAF">
              <w:rPr>
                <w:bCs/>
              </w:rPr>
              <w:t>Зобов'язання за цінними паперами</w:t>
            </w:r>
          </w:p>
        </w:tc>
        <w:tc>
          <w:tcPr>
            <w:tcW w:w="1189" w:type="dxa"/>
          </w:tcPr>
          <w:p w:rsidR="00A96FAF" w:rsidRPr="00A96FAF" w:rsidRDefault="00A96FAF" w:rsidP="00A96FAF">
            <w:pPr>
              <w:jc w:val="right"/>
              <w:rPr>
                <w:bCs/>
              </w:rPr>
            </w:pPr>
            <w:r w:rsidRPr="00A96FAF">
              <w:rPr>
                <w:bCs/>
              </w:rPr>
              <w:t>Х</w:t>
            </w:r>
          </w:p>
        </w:tc>
        <w:tc>
          <w:tcPr>
            <w:tcW w:w="1386" w:type="dxa"/>
          </w:tcPr>
          <w:p w:rsidR="00A96FAF" w:rsidRPr="00A96FAF" w:rsidRDefault="00A96FAF" w:rsidP="00A96FAF">
            <w:pPr>
              <w:jc w:val="right"/>
              <w:rPr>
                <w:bCs/>
              </w:rPr>
            </w:pPr>
            <w:r w:rsidRPr="00A96FAF">
              <w:rPr>
                <w:bCs/>
              </w:rPr>
              <w:t>0.00</w:t>
            </w:r>
          </w:p>
        </w:tc>
        <w:tc>
          <w:tcPr>
            <w:tcW w:w="1652" w:type="dxa"/>
          </w:tcPr>
          <w:p w:rsidR="00A96FAF" w:rsidRPr="00A96FAF" w:rsidRDefault="00A96FAF" w:rsidP="00A96FAF">
            <w:pPr>
              <w:jc w:val="right"/>
              <w:rPr>
                <w:bCs/>
              </w:rPr>
            </w:pPr>
            <w:r w:rsidRPr="00A96FAF">
              <w:rPr>
                <w:bCs/>
              </w:rPr>
              <w:t>Х</w:t>
            </w:r>
          </w:p>
        </w:tc>
        <w:tc>
          <w:tcPr>
            <w:tcW w:w="1232" w:type="dxa"/>
            <w:gridSpan w:val="2"/>
          </w:tcPr>
          <w:p w:rsidR="00A96FAF" w:rsidRPr="00A96FAF" w:rsidRDefault="00A96FAF" w:rsidP="00A96FAF">
            <w:pPr>
              <w:jc w:val="right"/>
              <w:rPr>
                <w:bCs/>
              </w:rPr>
            </w:pPr>
            <w:r w:rsidRPr="00A96FAF">
              <w:rPr>
                <w:bCs/>
              </w:rPr>
              <w:t>Х</w:t>
            </w:r>
          </w:p>
        </w:tc>
      </w:tr>
      <w:tr w:rsidR="00A96FAF" w:rsidRPr="00A96FAF" w:rsidTr="00F76A77">
        <w:trPr>
          <w:gridBefore w:val="1"/>
          <w:wBefore w:w="108" w:type="dxa"/>
        </w:trPr>
        <w:tc>
          <w:tcPr>
            <w:tcW w:w="4494" w:type="dxa"/>
            <w:gridSpan w:val="2"/>
          </w:tcPr>
          <w:p w:rsidR="00A96FAF" w:rsidRPr="00A96FAF" w:rsidRDefault="00A96FAF" w:rsidP="00A96FAF">
            <w:pPr>
              <w:ind w:left="180" w:hanging="180"/>
              <w:rPr>
                <w:bCs/>
              </w:rPr>
            </w:pPr>
            <w:r w:rsidRPr="00A96FAF">
              <w:rPr>
                <w:bCs/>
              </w:rPr>
              <w:t>у тому числі за облігаціями (за кожним випуском) :</w:t>
            </w:r>
          </w:p>
        </w:tc>
        <w:tc>
          <w:tcPr>
            <w:tcW w:w="1189" w:type="dxa"/>
          </w:tcPr>
          <w:p w:rsidR="00A96FAF" w:rsidRPr="00A96FAF" w:rsidRDefault="00A96FAF" w:rsidP="00A96FAF">
            <w:pPr>
              <w:jc w:val="right"/>
              <w:rPr>
                <w:bCs/>
              </w:rPr>
            </w:pPr>
            <w:r w:rsidRPr="00A96FAF">
              <w:rPr>
                <w:bCs/>
              </w:rPr>
              <w:t>Х</w:t>
            </w:r>
          </w:p>
        </w:tc>
        <w:tc>
          <w:tcPr>
            <w:tcW w:w="1386" w:type="dxa"/>
          </w:tcPr>
          <w:p w:rsidR="00A96FAF" w:rsidRPr="00A96FAF" w:rsidRDefault="00A96FAF" w:rsidP="00A96FAF">
            <w:pPr>
              <w:jc w:val="right"/>
              <w:rPr>
                <w:bCs/>
              </w:rPr>
            </w:pPr>
            <w:r w:rsidRPr="00A96FAF">
              <w:rPr>
                <w:bCs/>
              </w:rPr>
              <w:t>0.00</w:t>
            </w:r>
          </w:p>
        </w:tc>
        <w:tc>
          <w:tcPr>
            <w:tcW w:w="1652" w:type="dxa"/>
          </w:tcPr>
          <w:p w:rsidR="00A96FAF" w:rsidRPr="00A96FAF" w:rsidRDefault="00A96FAF" w:rsidP="00A96FAF">
            <w:pPr>
              <w:jc w:val="right"/>
              <w:rPr>
                <w:bCs/>
              </w:rPr>
            </w:pPr>
            <w:r w:rsidRPr="00A96FAF">
              <w:rPr>
                <w:bCs/>
              </w:rPr>
              <w:t>Х</w:t>
            </w:r>
          </w:p>
        </w:tc>
        <w:tc>
          <w:tcPr>
            <w:tcW w:w="1232" w:type="dxa"/>
            <w:gridSpan w:val="2"/>
          </w:tcPr>
          <w:p w:rsidR="00A96FAF" w:rsidRPr="00A96FAF" w:rsidRDefault="00A96FAF" w:rsidP="00A96FAF">
            <w:pPr>
              <w:jc w:val="right"/>
              <w:rPr>
                <w:bCs/>
              </w:rPr>
            </w:pPr>
            <w:r w:rsidRPr="00A96FAF">
              <w:rPr>
                <w:bCs/>
              </w:rPr>
              <w:t>Х</w:t>
            </w:r>
          </w:p>
        </w:tc>
      </w:tr>
      <w:tr w:rsidR="00A96FAF" w:rsidRPr="00A96FAF" w:rsidTr="00F76A77">
        <w:trPr>
          <w:gridBefore w:val="1"/>
          <w:wBefore w:w="108" w:type="dxa"/>
        </w:trPr>
        <w:tc>
          <w:tcPr>
            <w:tcW w:w="4494" w:type="dxa"/>
            <w:gridSpan w:val="2"/>
          </w:tcPr>
          <w:p w:rsidR="00A96FAF" w:rsidRPr="00A96FAF" w:rsidRDefault="00A96FAF" w:rsidP="00A96FAF">
            <w:pPr>
              <w:ind w:left="180" w:hanging="180"/>
              <w:rPr>
                <w:bCs/>
              </w:rPr>
            </w:pPr>
          </w:p>
        </w:tc>
        <w:tc>
          <w:tcPr>
            <w:tcW w:w="1189" w:type="dxa"/>
          </w:tcPr>
          <w:p w:rsidR="00A96FAF" w:rsidRPr="00A96FAF" w:rsidRDefault="00A96FAF" w:rsidP="00A96FAF">
            <w:pPr>
              <w:jc w:val="right"/>
              <w:rPr>
                <w:bCs/>
              </w:rPr>
            </w:pPr>
            <w:r w:rsidRPr="00A96FAF">
              <w:rPr>
                <w:bCs/>
              </w:rPr>
              <w:t>д/н</w:t>
            </w:r>
          </w:p>
        </w:tc>
        <w:tc>
          <w:tcPr>
            <w:tcW w:w="1386" w:type="dxa"/>
          </w:tcPr>
          <w:p w:rsidR="00A96FAF" w:rsidRPr="00A96FAF" w:rsidRDefault="00A96FAF" w:rsidP="00A96FAF">
            <w:pPr>
              <w:jc w:val="right"/>
              <w:rPr>
                <w:bCs/>
              </w:rPr>
            </w:pPr>
            <w:r w:rsidRPr="00A96FAF">
              <w:rPr>
                <w:bCs/>
              </w:rPr>
              <w:t>0.00</w:t>
            </w:r>
          </w:p>
        </w:tc>
        <w:tc>
          <w:tcPr>
            <w:tcW w:w="1652" w:type="dxa"/>
          </w:tcPr>
          <w:p w:rsidR="00A96FAF" w:rsidRPr="00A96FAF" w:rsidRDefault="00A96FAF" w:rsidP="00A96FAF">
            <w:pPr>
              <w:jc w:val="right"/>
              <w:rPr>
                <w:bCs/>
              </w:rPr>
            </w:pPr>
            <w:r w:rsidRPr="00A96FAF">
              <w:rPr>
                <w:bCs/>
              </w:rPr>
              <w:t>0.000</w:t>
            </w:r>
          </w:p>
        </w:tc>
        <w:tc>
          <w:tcPr>
            <w:tcW w:w="1232" w:type="dxa"/>
            <w:gridSpan w:val="2"/>
          </w:tcPr>
          <w:p w:rsidR="00A96FAF" w:rsidRPr="00A96FAF" w:rsidRDefault="00A96FAF" w:rsidP="00A96FAF">
            <w:pPr>
              <w:jc w:val="right"/>
              <w:rPr>
                <w:bCs/>
              </w:rPr>
            </w:pPr>
            <w:r w:rsidRPr="00A96FAF">
              <w:rPr>
                <w:bCs/>
              </w:rPr>
              <w:t>д/н</w:t>
            </w:r>
          </w:p>
        </w:tc>
      </w:tr>
      <w:tr w:rsidR="00A96FAF" w:rsidRPr="00A96FAF" w:rsidTr="00F76A77">
        <w:trPr>
          <w:gridBefore w:val="1"/>
          <w:wBefore w:w="108" w:type="dxa"/>
        </w:trPr>
        <w:tc>
          <w:tcPr>
            <w:tcW w:w="4494" w:type="dxa"/>
            <w:gridSpan w:val="2"/>
          </w:tcPr>
          <w:p w:rsidR="00A96FAF" w:rsidRPr="00A96FAF" w:rsidRDefault="00A96FAF" w:rsidP="00A96FAF">
            <w:pPr>
              <w:ind w:left="180" w:hanging="180"/>
              <w:rPr>
                <w:bCs/>
              </w:rPr>
            </w:pPr>
            <w:r w:rsidRPr="00A96FAF">
              <w:rPr>
                <w:bCs/>
              </w:rPr>
              <w:t>за іпотечними цінними паперами (за кожним власним випуском):</w:t>
            </w:r>
          </w:p>
        </w:tc>
        <w:tc>
          <w:tcPr>
            <w:tcW w:w="1189" w:type="dxa"/>
          </w:tcPr>
          <w:p w:rsidR="00A96FAF" w:rsidRPr="00A96FAF" w:rsidRDefault="00A96FAF" w:rsidP="00A96FAF">
            <w:pPr>
              <w:jc w:val="right"/>
              <w:rPr>
                <w:bCs/>
              </w:rPr>
            </w:pPr>
            <w:r w:rsidRPr="00A96FAF">
              <w:rPr>
                <w:bCs/>
              </w:rPr>
              <w:t>Х</w:t>
            </w:r>
          </w:p>
        </w:tc>
        <w:tc>
          <w:tcPr>
            <w:tcW w:w="1386" w:type="dxa"/>
          </w:tcPr>
          <w:p w:rsidR="00A96FAF" w:rsidRPr="00A96FAF" w:rsidRDefault="00A96FAF" w:rsidP="00A96FAF">
            <w:pPr>
              <w:jc w:val="right"/>
              <w:rPr>
                <w:bCs/>
              </w:rPr>
            </w:pPr>
            <w:r w:rsidRPr="00A96FAF">
              <w:rPr>
                <w:bCs/>
              </w:rPr>
              <w:t>0.00</w:t>
            </w:r>
          </w:p>
        </w:tc>
        <w:tc>
          <w:tcPr>
            <w:tcW w:w="1652" w:type="dxa"/>
          </w:tcPr>
          <w:p w:rsidR="00A96FAF" w:rsidRPr="00A96FAF" w:rsidRDefault="00A96FAF" w:rsidP="00A96FAF">
            <w:pPr>
              <w:jc w:val="right"/>
              <w:rPr>
                <w:bCs/>
              </w:rPr>
            </w:pPr>
            <w:r w:rsidRPr="00A96FAF">
              <w:rPr>
                <w:bCs/>
              </w:rPr>
              <w:t>Х</w:t>
            </w:r>
          </w:p>
        </w:tc>
        <w:tc>
          <w:tcPr>
            <w:tcW w:w="1232" w:type="dxa"/>
            <w:gridSpan w:val="2"/>
          </w:tcPr>
          <w:p w:rsidR="00A96FAF" w:rsidRPr="00A96FAF" w:rsidRDefault="00A96FAF" w:rsidP="00A96FAF">
            <w:pPr>
              <w:jc w:val="right"/>
              <w:rPr>
                <w:bCs/>
              </w:rPr>
            </w:pPr>
            <w:r w:rsidRPr="00A96FAF">
              <w:rPr>
                <w:bCs/>
              </w:rPr>
              <w:t>Х</w:t>
            </w:r>
          </w:p>
        </w:tc>
      </w:tr>
      <w:tr w:rsidR="00A96FAF" w:rsidRPr="00A96FAF" w:rsidTr="00F76A77">
        <w:trPr>
          <w:gridBefore w:val="1"/>
          <w:wBefore w:w="108" w:type="dxa"/>
        </w:trPr>
        <w:tc>
          <w:tcPr>
            <w:tcW w:w="4494" w:type="dxa"/>
            <w:gridSpan w:val="2"/>
          </w:tcPr>
          <w:p w:rsidR="00A96FAF" w:rsidRPr="00A96FAF" w:rsidRDefault="00A96FAF" w:rsidP="00A96FAF">
            <w:pPr>
              <w:ind w:left="180" w:hanging="180"/>
              <w:rPr>
                <w:bCs/>
              </w:rPr>
            </w:pPr>
            <w:r w:rsidRPr="00A96FAF">
              <w:rPr>
                <w:bCs/>
              </w:rPr>
              <w:t>за сертифікатами ФОН (за кожним власним випуском):</w:t>
            </w:r>
          </w:p>
        </w:tc>
        <w:tc>
          <w:tcPr>
            <w:tcW w:w="1189" w:type="dxa"/>
          </w:tcPr>
          <w:p w:rsidR="00A96FAF" w:rsidRPr="00A96FAF" w:rsidRDefault="00A96FAF" w:rsidP="00A96FAF">
            <w:pPr>
              <w:jc w:val="right"/>
              <w:rPr>
                <w:bCs/>
              </w:rPr>
            </w:pPr>
            <w:r w:rsidRPr="00A96FAF">
              <w:rPr>
                <w:bCs/>
              </w:rPr>
              <w:t>Х</w:t>
            </w:r>
          </w:p>
        </w:tc>
        <w:tc>
          <w:tcPr>
            <w:tcW w:w="1386" w:type="dxa"/>
          </w:tcPr>
          <w:p w:rsidR="00A96FAF" w:rsidRPr="00A96FAF" w:rsidRDefault="00A96FAF" w:rsidP="00A96FAF">
            <w:pPr>
              <w:jc w:val="right"/>
              <w:rPr>
                <w:bCs/>
              </w:rPr>
            </w:pPr>
            <w:r w:rsidRPr="00A96FAF">
              <w:rPr>
                <w:bCs/>
              </w:rPr>
              <w:t>0.00</w:t>
            </w:r>
          </w:p>
        </w:tc>
        <w:tc>
          <w:tcPr>
            <w:tcW w:w="1652" w:type="dxa"/>
          </w:tcPr>
          <w:p w:rsidR="00A96FAF" w:rsidRPr="00A96FAF" w:rsidRDefault="00A96FAF" w:rsidP="00A96FAF">
            <w:pPr>
              <w:jc w:val="right"/>
              <w:rPr>
                <w:bCs/>
              </w:rPr>
            </w:pPr>
            <w:r w:rsidRPr="00A96FAF">
              <w:rPr>
                <w:bCs/>
              </w:rPr>
              <w:t>Х</w:t>
            </w:r>
          </w:p>
        </w:tc>
        <w:tc>
          <w:tcPr>
            <w:tcW w:w="1232" w:type="dxa"/>
            <w:gridSpan w:val="2"/>
          </w:tcPr>
          <w:p w:rsidR="00A96FAF" w:rsidRPr="00A96FAF" w:rsidRDefault="00A96FAF" w:rsidP="00A96FAF">
            <w:pPr>
              <w:jc w:val="right"/>
              <w:rPr>
                <w:bCs/>
              </w:rPr>
            </w:pPr>
            <w:r w:rsidRPr="00A96FAF">
              <w:rPr>
                <w:bCs/>
              </w:rPr>
              <w:t>Х</w:t>
            </w:r>
          </w:p>
        </w:tc>
      </w:tr>
      <w:tr w:rsidR="00A96FAF" w:rsidRPr="00A96FAF" w:rsidTr="00F76A77">
        <w:trPr>
          <w:gridBefore w:val="1"/>
          <w:wBefore w:w="108" w:type="dxa"/>
        </w:trPr>
        <w:tc>
          <w:tcPr>
            <w:tcW w:w="4494" w:type="dxa"/>
            <w:gridSpan w:val="2"/>
          </w:tcPr>
          <w:p w:rsidR="00A96FAF" w:rsidRPr="00A96FAF" w:rsidRDefault="00A96FAF" w:rsidP="00A96FAF">
            <w:pPr>
              <w:ind w:left="180" w:hanging="180"/>
              <w:rPr>
                <w:bCs/>
              </w:rPr>
            </w:pPr>
            <w:r w:rsidRPr="00A96FAF">
              <w:rPr>
                <w:bCs/>
              </w:rPr>
              <w:t>За векселями (всього)</w:t>
            </w:r>
          </w:p>
        </w:tc>
        <w:tc>
          <w:tcPr>
            <w:tcW w:w="1189" w:type="dxa"/>
          </w:tcPr>
          <w:p w:rsidR="00A96FAF" w:rsidRPr="00A96FAF" w:rsidRDefault="00A96FAF" w:rsidP="00A96FAF">
            <w:pPr>
              <w:jc w:val="right"/>
              <w:rPr>
                <w:bCs/>
              </w:rPr>
            </w:pPr>
            <w:r w:rsidRPr="00A96FAF">
              <w:rPr>
                <w:bCs/>
              </w:rPr>
              <w:t>Х</w:t>
            </w:r>
          </w:p>
        </w:tc>
        <w:tc>
          <w:tcPr>
            <w:tcW w:w="1386" w:type="dxa"/>
          </w:tcPr>
          <w:p w:rsidR="00A96FAF" w:rsidRPr="00A96FAF" w:rsidRDefault="00A96FAF" w:rsidP="00A96FAF">
            <w:pPr>
              <w:jc w:val="right"/>
              <w:rPr>
                <w:bCs/>
              </w:rPr>
            </w:pPr>
            <w:r w:rsidRPr="00A96FAF">
              <w:rPr>
                <w:bCs/>
              </w:rPr>
              <w:t>0.00</w:t>
            </w:r>
          </w:p>
        </w:tc>
        <w:tc>
          <w:tcPr>
            <w:tcW w:w="1652" w:type="dxa"/>
          </w:tcPr>
          <w:p w:rsidR="00A96FAF" w:rsidRPr="00A96FAF" w:rsidRDefault="00A96FAF" w:rsidP="00A96FAF">
            <w:pPr>
              <w:jc w:val="right"/>
              <w:rPr>
                <w:bCs/>
              </w:rPr>
            </w:pPr>
            <w:r w:rsidRPr="00A96FAF">
              <w:rPr>
                <w:bCs/>
              </w:rPr>
              <w:t>Х</w:t>
            </w:r>
          </w:p>
        </w:tc>
        <w:tc>
          <w:tcPr>
            <w:tcW w:w="1232" w:type="dxa"/>
            <w:gridSpan w:val="2"/>
          </w:tcPr>
          <w:p w:rsidR="00A96FAF" w:rsidRPr="00A96FAF" w:rsidRDefault="00A96FAF" w:rsidP="00A96FAF">
            <w:pPr>
              <w:jc w:val="right"/>
              <w:rPr>
                <w:bCs/>
              </w:rPr>
            </w:pPr>
            <w:r w:rsidRPr="00A96FAF">
              <w:rPr>
                <w:bCs/>
              </w:rPr>
              <w:t>Х</w:t>
            </w:r>
          </w:p>
        </w:tc>
      </w:tr>
      <w:tr w:rsidR="00A96FAF" w:rsidRPr="00A96FAF" w:rsidTr="00F76A77">
        <w:trPr>
          <w:gridBefore w:val="1"/>
          <w:wBefore w:w="108" w:type="dxa"/>
        </w:trPr>
        <w:tc>
          <w:tcPr>
            <w:tcW w:w="4494" w:type="dxa"/>
            <w:gridSpan w:val="2"/>
          </w:tcPr>
          <w:p w:rsidR="00A96FAF" w:rsidRPr="00A96FAF" w:rsidRDefault="00A96FAF" w:rsidP="00A96FAF">
            <w:pPr>
              <w:ind w:left="180" w:hanging="180"/>
              <w:rPr>
                <w:bCs/>
              </w:rPr>
            </w:pPr>
            <w:r w:rsidRPr="00A96FAF">
              <w:rPr>
                <w:bCs/>
              </w:rPr>
              <w:t>за іншими цінними паперами (у тому числі за похідними цінними паперами) (за кожним видом):</w:t>
            </w:r>
          </w:p>
        </w:tc>
        <w:tc>
          <w:tcPr>
            <w:tcW w:w="1189" w:type="dxa"/>
          </w:tcPr>
          <w:p w:rsidR="00A96FAF" w:rsidRPr="00A96FAF" w:rsidRDefault="00A96FAF" w:rsidP="00A96FAF">
            <w:pPr>
              <w:jc w:val="right"/>
              <w:rPr>
                <w:bCs/>
              </w:rPr>
            </w:pPr>
            <w:r w:rsidRPr="00A96FAF">
              <w:rPr>
                <w:bCs/>
              </w:rPr>
              <w:t>Х</w:t>
            </w:r>
          </w:p>
        </w:tc>
        <w:tc>
          <w:tcPr>
            <w:tcW w:w="1386" w:type="dxa"/>
          </w:tcPr>
          <w:p w:rsidR="00A96FAF" w:rsidRPr="00A96FAF" w:rsidRDefault="00A96FAF" w:rsidP="00A96FAF">
            <w:pPr>
              <w:jc w:val="right"/>
              <w:rPr>
                <w:bCs/>
              </w:rPr>
            </w:pPr>
            <w:r w:rsidRPr="00A96FAF">
              <w:rPr>
                <w:bCs/>
              </w:rPr>
              <w:t>0.00</w:t>
            </w:r>
          </w:p>
        </w:tc>
        <w:tc>
          <w:tcPr>
            <w:tcW w:w="1652" w:type="dxa"/>
          </w:tcPr>
          <w:p w:rsidR="00A96FAF" w:rsidRPr="00A96FAF" w:rsidRDefault="00A96FAF" w:rsidP="00A96FAF">
            <w:pPr>
              <w:jc w:val="right"/>
              <w:rPr>
                <w:bCs/>
              </w:rPr>
            </w:pPr>
            <w:r w:rsidRPr="00A96FAF">
              <w:rPr>
                <w:bCs/>
              </w:rPr>
              <w:t>Х</w:t>
            </w:r>
          </w:p>
        </w:tc>
        <w:tc>
          <w:tcPr>
            <w:tcW w:w="1232" w:type="dxa"/>
            <w:gridSpan w:val="2"/>
          </w:tcPr>
          <w:p w:rsidR="00A96FAF" w:rsidRPr="00A96FAF" w:rsidRDefault="00A96FAF" w:rsidP="00A96FAF">
            <w:pPr>
              <w:jc w:val="right"/>
              <w:rPr>
                <w:bCs/>
              </w:rPr>
            </w:pPr>
            <w:r w:rsidRPr="00A96FAF">
              <w:rPr>
                <w:bCs/>
              </w:rPr>
              <w:t>Х</w:t>
            </w:r>
          </w:p>
        </w:tc>
      </w:tr>
      <w:tr w:rsidR="00A96FAF" w:rsidRPr="00A96FAF" w:rsidTr="00F76A77">
        <w:trPr>
          <w:gridBefore w:val="1"/>
          <w:wBefore w:w="108" w:type="dxa"/>
        </w:trPr>
        <w:tc>
          <w:tcPr>
            <w:tcW w:w="4494" w:type="dxa"/>
            <w:gridSpan w:val="2"/>
          </w:tcPr>
          <w:p w:rsidR="00A96FAF" w:rsidRPr="00A96FAF" w:rsidRDefault="00A96FAF" w:rsidP="00A96FAF">
            <w:pPr>
              <w:ind w:left="180" w:hanging="180"/>
              <w:rPr>
                <w:bCs/>
              </w:rPr>
            </w:pPr>
            <w:r w:rsidRPr="00A96FAF">
              <w:rPr>
                <w:bCs/>
              </w:rPr>
              <w:t>За фінансовими інвестиціями в корпоративні права (за кожним видом):</w:t>
            </w:r>
          </w:p>
        </w:tc>
        <w:tc>
          <w:tcPr>
            <w:tcW w:w="1189" w:type="dxa"/>
          </w:tcPr>
          <w:p w:rsidR="00A96FAF" w:rsidRPr="00A96FAF" w:rsidRDefault="00A96FAF" w:rsidP="00A96FAF">
            <w:pPr>
              <w:jc w:val="right"/>
              <w:rPr>
                <w:bCs/>
              </w:rPr>
            </w:pPr>
            <w:r w:rsidRPr="00A96FAF">
              <w:rPr>
                <w:bCs/>
              </w:rPr>
              <w:t>Х</w:t>
            </w:r>
          </w:p>
        </w:tc>
        <w:tc>
          <w:tcPr>
            <w:tcW w:w="1386" w:type="dxa"/>
          </w:tcPr>
          <w:p w:rsidR="00A96FAF" w:rsidRPr="00A96FAF" w:rsidRDefault="00A96FAF" w:rsidP="00A96FAF">
            <w:pPr>
              <w:jc w:val="right"/>
              <w:rPr>
                <w:bCs/>
              </w:rPr>
            </w:pPr>
            <w:r w:rsidRPr="00A96FAF">
              <w:rPr>
                <w:bCs/>
              </w:rPr>
              <w:t>0.00</w:t>
            </w:r>
          </w:p>
        </w:tc>
        <w:tc>
          <w:tcPr>
            <w:tcW w:w="1652" w:type="dxa"/>
          </w:tcPr>
          <w:p w:rsidR="00A96FAF" w:rsidRPr="00A96FAF" w:rsidRDefault="00A96FAF" w:rsidP="00A96FAF">
            <w:pPr>
              <w:jc w:val="right"/>
              <w:rPr>
                <w:bCs/>
              </w:rPr>
            </w:pPr>
            <w:r w:rsidRPr="00A96FAF">
              <w:rPr>
                <w:bCs/>
              </w:rPr>
              <w:t>Х</w:t>
            </w:r>
          </w:p>
        </w:tc>
        <w:tc>
          <w:tcPr>
            <w:tcW w:w="1232" w:type="dxa"/>
            <w:gridSpan w:val="2"/>
          </w:tcPr>
          <w:p w:rsidR="00A96FAF" w:rsidRPr="00A96FAF" w:rsidRDefault="00A96FAF" w:rsidP="00A96FAF">
            <w:pPr>
              <w:jc w:val="right"/>
              <w:rPr>
                <w:bCs/>
              </w:rPr>
            </w:pPr>
            <w:r w:rsidRPr="00A96FAF">
              <w:rPr>
                <w:bCs/>
              </w:rPr>
              <w:t>Х</w:t>
            </w:r>
          </w:p>
        </w:tc>
      </w:tr>
      <w:tr w:rsidR="00A96FAF" w:rsidRPr="00A96FAF" w:rsidTr="00F76A77">
        <w:trPr>
          <w:gridBefore w:val="1"/>
          <w:wBefore w:w="108" w:type="dxa"/>
        </w:trPr>
        <w:tc>
          <w:tcPr>
            <w:tcW w:w="4494" w:type="dxa"/>
            <w:gridSpan w:val="2"/>
          </w:tcPr>
          <w:p w:rsidR="00A96FAF" w:rsidRPr="00A96FAF" w:rsidRDefault="00A96FAF" w:rsidP="00A96FAF">
            <w:pPr>
              <w:ind w:left="180" w:hanging="180"/>
              <w:rPr>
                <w:bCs/>
              </w:rPr>
            </w:pPr>
          </w:p>
        </w:tc>
        <w:tc>
          <w:tcPr>
            <w:tcW w:w="1189" w:type="dxa"/>
          </w:tcPr>
          <w:p w:rsidR="00A96FAF" w:rsidRPr="00A96FAF" w:rsidRDefault="00A96FAF" w:rsidP="00A96FAF">
            <w:pPr>
              <w:jc w:val="right"/>
              <w:rPr>
                <w:bCs/>
              </w:rPr>
            </w:pPr>
            <w:r w:rsidRPr="00A96FAF">
              <w:rPr>
                <w:bCs/>
              </w:rPr>
              <w:t>д/н</w:t>
            </w:r>
          </w:p>
        </w:tc>
        <w:tc>
          <w:tcPr>
            <w:tcW w:w="1386" w:type="dxa"/>
          </w:tcPr>
          <w:p w:rsidR="00A96FAF" w:rsidRPr="00A96FAF" w:rsidRDefault="00A96FAF" w:rsidP="00A96FAF">
            <w:pPr>
              <w:jc w:val="right"/>
              <w:rPr>
                <w:bCs/>
              </w:rPr>
            </w:pPr>
            <w:r w:rsidRPr="00A96FAF">
              <w:rPr>
                <w:bCs/>
              </w:rPr>
              <w:t>0.00</w:t>
            </w:r>
          </w:p>
        </w:tc>
        <w:tc>
          <w:tcPr>
            <w:tcW w:w="1652" w:type="dxa"/>
          </w:tcPr>
          <w:p w:rsidR="00A96FAF" w:rsidRPr="00A96FAF" w:rsidRDefault="00A96FAF" w:rsidP="00A96FAF">
            <w:pPr>
              <w:jc w:val="right"/>
              <w:rPr>
                <w:bCs/>
              </w:rPr>
            </w:pPr>
            <w:r w:rsidRPr="00A96FAF">
              <w:rPr>
                <w:bCs/>
              </w:rPr>
              <w:t>0.000</w:t>
            </w:r>
          </w:p>
        </w:tc>
        <w:tc>
          <w:tcPr>
            <w:tcW w:w="1232" w:type="dxa"/>
            <w:gridSpan w:val="2"/>
          </w:tcPr>
          <w:p w:rsidR="00A96FAF" w:rsidRPr="00A96FAF" w:rsidRDefault="00A96FAF" w:rsidP="00A96FAF">
            <w:pPr>
              <w:jc w:val="right"/>
              <w:rPr>
                <w:bCs/>
              </w:rPr>
            </w:pPr>
            <w:r w:rsidRPr="00A96FAF">
              <w:rPr>
                <w:bCs/>
              </w:rPr>
              <w:t>д/н</w:t>
            </w:r>
          </w:p>
        </w:tc>
      </w:tr>
      <w:tr w:rsidR="00A96FAF" w:rsidRPr="00A96FAF" w:rsidTr="00F76A77">
        <w:trPr>
          <w:gridBefore w:val="1"/>
          <w:wBefore w:w="108" w:type="dxa"/>
        </w:trPr>
        <w:tc>
          <w:tcPr>
            <w:tcW w:w="4494" w:type="dxa"/>
            <w:gridSpan w:val="2"/>
          </w:tcPr>
          <w:p w:rsidR="00A96FAF" w:rsidRPr="00A96FAF" w:rsidRDefault="00A96FAF" w:rsidP="00A96FAF">
            <w:pPr>
              <w:ind w:left="180" w:hanging="180"/>
              <w:rPr>
                <w:bCs/>
              </w:rPr>
            </w:pPr>
            <w:r w:rsidRPr="00A96FAF">
              <w:rPr>
                <w:bCs/>
              </w:rPr>
              <w:t>Податкові зобов'язання</w:t>
            </w:r>
          </w:p>
        </w:tc>
        <w:tc>
          <w:tcPr>
            <w:tcW w:w="1189" w:type="dxa"/>
          </w:tcPr>
          <w:p w:rsidR="00A96FAF" w:rsidRPr="00A96FAF" w:rsidRDefault="00A96FAF" w:rsidP="00A96FAF">
            <w:pPr>
              <w:jc w:val="right"/>
              <w:rPr>
                <w:bCs/>
              </w:rPr>
            </w:pPr>
            <w:r w:rsidRPr="00A96FAF">
              <w:rPr>
                <w:bCs/>
              </w:rPr>
              <w:t>Х</w:t>
            </w:r>
          </w:p>
        </w:tc>
        <w:tc>
          <w:tcPr>
            <w:tcW w:w="1386" w:type="dxa"/>
          </w:tcPr>
          <w:p w:rsidR="00A96FAF" w:rsidRPr="00A96FAF" w:rsidRDefault="00A96FAF" w:rsidP="00A96FAF">
            <w:pPr>
              <w:jc w:val="right"/>
              <w:rPr>
                <w:bCs/>
              </w:rPr>
            </w:pPr>
            <w:r w:rsidRPr="00A96FAF">
              <w:rPr>
                <w:bCs/>
              </w:rPr>
              <w:t>587.00</w:t>
            </w:r>
          </w:p>
        </w:tc>
        <w:tc>
          <w:tcPr>
            <w:tcW w:w="1652" w:type="dxa"/>
          </w:tcPr>
          <w:p w:rsidR="00A96FAF" w:rsidRPr="00A96FAF" w:rsidRDefault="00A96FAF" w:rsidP="00A96FAF">
            <w:pPr>
              <w:jc w:val="right"/>
              <w:rPr>
                <w:bCs/>
              </w:rPr>
            </w:pPr>
            <w:r w:rsidRPr="00A96FAF">
              <w:rPr>
                <w:bCs/>
              </w:rPr>
              <w:t>Х</w:t>
            </w:r>
          </w:p>
        </w:tc>
        <w:tc>
          <w:tcPr>
            <w:tcW w:w="1232" w:type="dxa"/>
            <w:gridSpan w:val="2"/>
          </w:tcPr>
          <w:p w:rsidR="00A96FAF" w:rsidRPr="00A96FAF" w:rsidRDefault="00A96FAF" w:rsidP="00A96FAF">
            <w:pPr>
              <w:jc w:val="right"/>
              <w:rPr>
                <w:bCs/>
              </w:rPr>
            </w:pPr>
            <w:r w:rsidRPr="00A96FAF">
              <w:rPr>
                <w:bCs/>
              </w:rPr>
              <w:t>Х</w:t>
            </w:r>
          </w:p>
        </w:tc>
      </w:tr>
      <w:tr w:rsidR="00A96FAF" w:rsidRPr="00A96FAF" w:rsidTr="00F76A77">
        <w:trPr>
          <w:gridBefore w:val="1"/>
          <w:wBefore w:w="108" w:type="dxa"/>
        </w:trPr>
        <w:tc>
          <w:tcPr>
            <w:tcW w:w="4494" w:type="dxa"/>
            <w:gridSpan w:val="2"/>
          </w:tcPr>
          <w:p w:rsidR="00A96FAF" w:rsidRPr="00A96FAF" w:rsidRDefault="00A96FAF" w:rsidP="00A96FAF">
            <w:pPr>
              <w:ind w:left="180" w:hanging="180"/>
              <w:rPr>
                <w:bCs/>
              </w:rPr>
            </w:pPr>
            <w:r w:rsidRPr="00A96FAF">
              <w:rPr>
                <w:bCs/>
              </w:rPr>
              <w:t>Фінансова допомога на зворотній основі</w:t>
            </w:r>
          </w:p>
        </w:tc>
        <w:tc>
          <w:tcPr>
            <w:tcW w:w="1189" w:type="dxa"/>
          </w:tcPr>
          <w:p w:rsidR="00A96FAF" w:rsidRPr="00A96FAF" w:rsidRDefault="00A96FAF" w:rsidP="00A96FAF">
            <w:pPr>
              <w:jc w:val="right"/>
              <w:rPr>
                <w:bCs/>
              </w:rPr>
            </w:pPr>
            <w:r w:rsidRPr="00A96FAF">
              <w:rPr>
                <w:bCs/>
              </w:rPr>
              <w:t>Х</w:t>
            </w:r>
          </w:p>
        </w:tc>
        <w:tc>
          <w:tcPr>
            <w:tcW w:w="1386" w:type="dxa"/>
          </w:tcPr>
          <w:p w:rsidR="00A96FAF" w:rsidRPr="00A96FAF" w:rsidRDefault="00A96FAF" w:rsidP="00A96FAF">
            <w:pPr>
              <w:jc w:val="right"/>
              <w:rPr>
                <w:bCs/>
              </w:rPr>
            </w:pPr>
            <w:r w:rsidRPr="00A96FAF">
              <w:rPr>
                <w:bCs/>
              </w:rPr>
              <w:t>0.00</w:t>
            </w:r>
          </w:p>
        </w:tc>
        <w:tc>
          <w:tcPr>
            <w:tcW w:w="1652" w:type="dxa"/>
          </w:tcPr>
          <w:p w:rsidR="00A96FAF" w:rsidRPr="00A96FAF" w:rsidRDefault="00A96FAF" w:rsidP="00A96FAF">
            <w:pPr>
              <w:jc w:val="right"/>
              <w:rPr>
                <w:bCs/>
              </w:rPr>
            </w:pPr>
            <w:r w:rsidRPr="00A96FAF">
              <w:rPr>
                <w:bCs/>
              </w:rPr>
              <w:t>Х</w:t>
            </w:r>
          </w:p>
        </w:tc>
        <w:tc>
          <w:tcPr>
            <w:tcW w:w="1232" w:type="dxa"/>
            <w:gridSpan w:val="2"/>
          </w:tcPr>
          <w:p w:rsidR="00A96FAF" w:rsidRPr="00A96FAF" w:rsidRDefault="00A96FAF" w:rsidP="00A96FAF">
            <w:pPr>
              <w:jc w:val="right"/>
              <w:rPr>
                <w:bCs/>
              </w:rPr>
            </w:pPr>
            <w:r w:rsidRPr="00A96FAF">
              <w:rPr>
                <w:bCs/>
              </w:rPr>
              <w:t>Х</w:t>
            </w:r>
          </w:p>
        </w:tc>
      </w:tr>
      <w:tr w:rsidR="00A96FAF" w:rsidRPr="00A96FAF" w:rsidTr="00F76A77">
        <w:trPr>
          <w:gridBefore w:val="1"/>
          <w:wBefore w:w="108" w:type="dxa"/>
        </w:trPr>
        <w:tc>
          <w:tcPr>
            <w:tcW w:w="4494" w:type="dxa"/>
            <w:gridSpan w:val="2"/>
          </w:tcPr>
          <w:p w:rsidR="00A96FAF" w:rsidRPr="00A96FAF" w:rsidRDefault="00A96FAF" w:rsidP="00A96FAF">
            <w:pPr>
              <w:ind w:left="180" w:hanging="180"/>
              <w:rPr>
                <w:bCs/>
              </w:rPr>
            </w:pPr>
            <w:r w:rsidRPr="00A96FAF">
              <w:rPr>
                <w:bCs/>
              </w:rPr>
              <w:t>Інші зобов'язання та забезпечення</w:t>
            </w:r>
          </w:p>
        </w:tc>
        <w:tc>
          <w:tcPr>
            <w:tcW w:w="1189" w:type="dxa"/>
          </w:tcPr>
          <w:p w:rsidR="00A96FAF" w:rsidRPr="00A96FAF" w:rsidRDefault="00A96FAF" w:rsidP="00A96FAF">
            <w:pPr>
              <w:jc w:val="right"/>
              <w:rPr>
                <w:bCs/>
              </w:rPr>
            </w:pPr>
            <w:r w:rsidRPr="00A96FAF">
              <w:rPr>
                <w:bCs/>
              </w:rPr>
              <w:t>Х</w:t>
            </w:r>
          </w:p>
        </w:tc>
        <w:tc>
          <w:tcPr>
            <w:tcW w:w="1386" w:type="dxa"/>
          </w:tcPr>
          <w:p w:rsidR="00A96FAF" w:rsidRPr="00A96FAF" w:rsidRDefault="00A96FAF" w:rsidP="00A96FAF">
            <w:pPr>
              <w:jc w:val="right"/>
              <w:rPr>
                <w:bCs/>
              </w:rPr>
            </w:pPr>
            <w:r w:rsidRPr="00A96FAF">
              <w:rPr>
                <w:bCs/>
              </w:rPr>
              <w:t>1390.00</w:t>
            </w:r>
          </w:p>
        </w:tc>
        <w:tc>
          <w:tcPr>
            <w:tcW w:w="1652" w:type="dxa"/>
          </w:tcPr>
          <w:p w:rsidR="00A96FAF" w:rsidRPr="00A96FAF" w:rsidRDefault="00A96FAF" w:rsidP="00A96FAF">
            <w:pPr>
              <w:jc w:val="right"/>
              <w:rPr>
                <w:bCs/>
              </w:rPr>
            </w:pPr>
            <w:r w:rsidRPr="00A96FAF">
              <w:rPr>
                <w:bCs/>
              </w:rPr>
              <w:t>Х</w:t>
            </w:r>
          </w:p>
        </w:tc>
        <w:tc>
          <w:tcPr>
            <w:tcW w:w="1232" w:type="dxa"/>
            <w:gridSpan w:val="2"/>
          </w:tcPr>
          <w:p w:rsidR="00A96FAF" w:rsidRPr="00A96FAF" w:rsidRDefault="00A96FAF" w:rsidP="00A96FAF">
            <w:pPr>
              <w:jc w:val="right"/>
              <w:rPr>
                <w:bCs/>
              </w:rPr>
            </w:pPr>
            <w:r w:rsidRPr="00A96FAF">
              <w:rPr>
                <w:bCs/>
              </w:rPr>
              <w:t>Х</w:t>
            </w:r>
          </w:p>
        </w:tc>
      </w:tr>
      <w:tr w:rsidR="00A96FAF" w:rsidRPr="00A96FAF" w:rsidTr="00F76A77">
        <w:trPr>
          <w:gridBefore w:val="1"/>
          <w:wBefore w:w="108" w:type="dxa"/>
        </w:trPr>
        <w:tc>
          <w:tcPr>
            <w:tcW w:w="4494" w:type="dxa"/>
            <w:gridSpan w:val="2"/>
          </w:tcPr>
          <w:p w:rsidR="00A96FAF" w:rsidRPr="00A96FAF" w:rsidRDefault="00A96FAF" w:rsidP="00A96FAF">
            <w:pPr>
              <w:ind w:left="180" w:hanging="180"/>
              <w:rPr>
                <w:bCs/>
              </w:rPr>
            </w:pPr>
            <w:r w:rsidRPr="00A96FAF">
              <w:rPr>
                <w:bCs/>
              </w:rPr>
              <w:t>Усього зобов'язань та забезпечень</w:t>
            </w:r>
          </w:p>
        </w:tc>
        <w:tc>
          <w:tcPr>
            <w:tcW w:w="1189" w:type="dxa"/>
          </w:tcPr>
          <w:p w:rsidR="00A96FAF" w:rsidRPr="00A96FAF" w:rsidRDefault="00A96FAF" w:rsidP="00A96FAF">
            <w:pPr>
              <w:jc w:val="right"/>
              <w:rPr>
                <w:bCs/>
              </w:rPr>
            </w:pPr>
            <w:r w:rsidRPr="00A96FAF">
              <w:rPr>
                <w:bCs/>
              </w:rPr>
              <w:t>Х</w:t>
            </w:r>
          </w:p>
        </w:tc>
        <w:tc>
          <w:tcPr>
            <w:tcW w:w="1386" w:type="dxa"/>
          </w:tcPr>
          <w:p w:rsidR="00A96FAF" w:rsidRPr="00A96FAF" w:rsidRDefault="00A96FAF" w:rsidP="00A96FAF">
            <w:pPr>
              <w:jc w:val="right"/>
              <w:rPr>
                <w:bCs/>
              </w:rPr>
            </w:pPr>
            <w:r w:rsidRPr="00A96FAF">
              <w:rPr>
                <w:bCs/>
              </w:rPr>
              <w:t>1977.00</w:t>
            </w:r>
          </w:p>
        </w:tc>
        <w:tc>
          <w:tcPr>
            <w:tcW w:w="1652" w:type="dxa"/>
          </w:tcPr>
          <w:p w:rsidR="00A96FAF" w:rsidRPr="00A96FAF" w:rsidRDefault="00A96FAF" w:rsidP="00A96FAF">
            <w:pPr>
              <w:jc w:val="right"/>
              <w:rPr>
                <w:bCs/>
              </w:rPr>
            </w:pPr>
            <w:r w:rsidRPr="00A96FAF">
              <w:rPr>
                <w:bCs/>
              </w:rPr>
              <w:t>Х</w:t>
            </w:r>
          </w:p>
        </w:tc>
        <w:tc>
          <w:tcPr>
            <w:tcW w:w="1232" w:type="dxa"/>
            <w:gridSpan w:val="2"/>
          </w:tcPr>
          <w:p w:rsidR="00A96FAF" w:rsidRPr="00A96FAF" w:rsidRDefault="00A96FAF" w:rsidP="00A96FAF">
            <w:pPr>
              <w:jc w:val="right"/>
              <w:rPr>
                <w:bCs/>
              </w:rPr>
            </w:pPr>
            <w:r w:rsidRPr="00A96FAF">
              <w:rPr>
                <w:bCs/>
              </w:rPr>
              <w:t>Х</w:t>
            </w:r>
          </w:p>
        </w:tc>
      </w:tr>
      <w:tr w:rsidR="00A96FAF" w:rsidRPr="00A96FAF" w:rsidTr="00F76A77">
        <w:trPr>
          <w:gridAfter w:val="1"/>
          <w:wAfter w:w="111" w:type="dxa"/>
        </w:trPr>
        <w:tc>
          <w:tcPr>
            <w:tcW w:w="737" w:type="dxa"/>
            <w:gridSpan w:val="2"/>
          </w:tcPr>
          <w:p w:rsidR="00A96FAF" w:rsidRPr="00A96FAF" w:rsidRDefault="00A96FAF" w:rsidP="00A96FAF">
            <w:pPr>
              <w:rPr>
                <w:b/>
                <w:szCs w:val="24"/>
                <w:lang w:val="en-US"/>
              </w:rPr>
            </w:pPr>
            <w:r w:rsidRPr="00A96FAF">
              <w:rPr>
                <w:b/>
                <w:szCs w:val="24"/>
                <w:lang w:val="en-US"/>
              </w:rPr>
              <w:t>Опис</w:t>
            </w:r>
          </w:p>
        </w:tc>
        <w:tc>
          <w:tcPr>
            <w:tcW w:w="9213" w:type="dxa"/>
            <w:gridSpan w:val="5"/>
          </w:tcPr>
          <w:p w:rsidR="00A96FAF" w:rsidRPr="00A96FAF" w:rsidRDefault="00A96FAF" w:rsidP="00A96FAF">
            <w:pPr>
              <w:rPr>
                <w:szCs w:val="24"/>
                <w:lang w:val="en-US"/>
              </w:rPr>
            </w:pPr>
            <w:r w:rsidRPr="00A96FAF">
              <w:rPr>
                <w:szCs w:val="24"/>
                <w:lang w:val="en-US"/>
              </w:rPr>
              <w:t>д/н</w:t>
            </w:r>
          </w:p>
        </w:tc>
      </w:tr>
    </w:tbl>
    <w:p w:rsidR="00A96FAF" w:rsidRPr="00A96FAF" w:rsidRDefault="00A96FAF" w:rsidP="00A96FAF">
      <w:pPr>
        <w:spacing w:after="0" w:line="240" w:lineRule="auto"/>
        <w:rPr>
          <w:rFonts w:ascii="Times New Roman" w:eastAsia="Times New Roman" w:hAnsi="Times New Roman" w:cs="Times New Roman"/>
          <w:sz w:val="24"/>
          <w:szCs w:val="24"/>
          <w:lang w:val="en-US" w:eastAsia="uk-UA"/>
        </w:rPr>
      </w:pP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widowControl w:val="0"/>
        <w:spacing w:after="0" w:line="240" w:lineRule="auto"/>
        <w:ind w:firstLine="567"/>
        <w:jc w:val="right"/>
        <w:rPr>
          <w:rFonts w:ascii="Times New Roman" w:eastAsia="Times New Roman" w:hAnsi="Times New Roman" w:cs="Times New Roman"/>
          <w:b/>
          <w:lang w:val="en-US" w:eastAsia="ru-RU"/>
        </w:rPr>
      </w:pPr>
    </w:p>
    <w:tbl>
      <w:tblPr>
        <w:tblW w:w="10065" w:type="dxa"/>
        <w:tblInd w:w="-34" w:type="dxa"/>
        <w:tblLayout w:type="fixed"/>
        <w:tblLook w:val="00A0" w:firstRow="1" w:lastRow="0" w:firstColumn="1" w:lastColumn="0" w:noHBand="0" w:noVBand="0"/>
      </w:tblPr>
      <w:tblGrid>
        <w:gridCol w:w="6082"/>
        <w:gridCol w:w="297"/>
        <w:gridCol w:w="426"/>
        <w:gridCol w:w="1233"/>
        <w:gridCol w:w="675"/>
        <w:gridCol w:w="676"/>
        <w:gridCol w:w="676"/>
      </w:tblGrid>
      <w:tr w:rsidR="00A96FAF" w:rsidRPr="00A96FAF" w:rsidTr="00F76A77">
        <w:tc>
          <w:tcPr>
            <w:tcW w:w="6082" w:type="dxa"/>
          </w:tcPr>
          <w:p w:rsidR="00A96FAF" w:rsidRPr="00A96FAF" w:rsidRDefault="00A96FAF" w:rsidP="00A96FAF">
            <w:pPr>
              <w:widowControl w:val="0"/>
              <w:spacing w:after="0" w:line="240" w:lineRule="auto"/>
              <w:rPr>
                <w:rFonts w:ascii="Times New Roman" w:eastAsia="Times New Roman" w:hAnsi="Times New Roman" w:cs="Times New Roman"/>
                <w:sz w:val="18"/>
                <w:szCs w:val="18"/>
                <w:lang w:val="ru-RU" w:eastAsia="ru-RU"/>
              </w:rPr>
            </w:pPr>
          </w:p>
        </w:tc>
        <w:tc>
          <w:tcPr>
            <w:tcW w:w="1956" w:type="dxa"/>
            <w:gridSpan w:val="3"/>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ru-RU" w:eastAsia="ru-RU"/>
              </w:rPr>
            </w:pPr>
            <w:r w:rsidRPr="00A96FAF">
              <w:rPr>
                <w:rFonts w:ascii="Times New Roman" w:eastAsia="Times New Roman" w:hAnsi="Times New Roman" w:cs="Times New Roman"/>
                <w:sz w:val="18"/>
                <w:szCs w:val="18"/>
                <w:lang w:eastAsia="ru-RU"/>
              </w:rPr>
              <w:t>Коди</w:t>
            </w:r>
          </w:p>
        </w:tc>
      </w:tr>
      <w:tr w:rsidR="00A96FAF" w:rsidRPr="00A96FAF" w:rsidTr="00F76A77">
        <w:tc>
          <w:tcPr>
            <w:tcW w:w="6082" w:type="dxa"/>
          </w:tcPr>
          <w:p w:rsidR="00A96FAF" w:rsidRPr="00A96FAF" w:rsidRDefault="00A96FAF" w:rsidP="00A96FAF">
            <w:pPr>
              <w:widowControl w:val="0"/>
              <w:spacing w:after="0" w:line="240" w:lineRule="auto"/>
              <w:rPr>
                <w:rFonts w:ascii="Times New Roman" w:eastAsia="Times New Roman" w:hAnsi="Times New Roman" w:cs="Times New Roman"/>
                <w:sz w:val="18"/>
                <w:szCs w:val="18"/>
                <w:lang w:val="ru-RU" w:eastAsia="ru-RU"/>
              </w:rPr>
            </w:pPr>
          </w:p>
        </w:tc>
        <w:tc>
          <w:tcPr>
            <w:tcW w:w="1956" w:type="dxa"/>
            <w:gridSpan w:val="3"/>
          </w:tcPr>
          <w:p w:rsidR="00A96FAF" w:rsidRPr="00A96FAF" w:rsidRDefault="00A96FAF" w:rsidP="00A96FAF">
            <w:pPr>
              <w:widowControl w:val="0"/>
              <w:spacing w:after="0" w:line="240" w:lineRule="auto"/>
              <w:jc w:val="center"/>
              <w:rPr>
                <w:rFonts w:ascii="Times New Roman" w:eastAsia="Times New Roman" w:hAnsi="Times New Roman" w:cs="Times New Roman"/>
                <w:sz w:val="16"/>
                <w:szCs w:val="16"/>
                <w:lang w:val="ru-RU" w:eastAsia="ru-RU"/>
              </w:rPr>
            </w:pPr>
            <w:r w:rsidRPr="00A96FAF">
              <w:rPr>
                <w:rFonts w:ascii="Times New Roman" w:eastAsia="Times New Roman" w:hAnsi="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en-US" w:eastAsia="ru-RU"/>
              </w:rPr>
            </w:pPr>
            <w:r w:rsidRPr="00A96FAF">
              <w:rPr>
                <w:rFonts w:ascii="Times New Roman" w:eastAsia="Times New Roman" w:hAnsi="Times New Roman" w:cs="Times New Roman"/>
                <w:sz w:val="18"/>
                <w:szCs w:val="18"/>
                <w:lang w:val="en-US" w:eastAsia="ru-RU"/>
              </w:rPr>
              <w:t>2019</w:t>
            </w:r>
          </w:p>
        </w:tc>
        <w:tc>
          <w:tcPr>
            <w:tcW w:w="676" w:type="dxa"/>
            <w:tcBorders>
              <w:top w:val="nil"/>
              <w:left w:val="single" w:sz="6" w:space="0" w:color="auto"/>
              <w:bottom w:val="nil"/>
              <w:right w:val="single" w:sz="6" w:space="0" w:color="auto"/>
            </w:tcBorders>
          </w:tcPr>
          <w:p w:rsidR="00A96FAF" w:rsidRPr="00A96FAF" w:rsidRDefault="00A96FAF" w:rsidP="00A96FAF">
            <w:pPr>
              <w:widowControl w:val="0"/>
              <w:spacing w:after="0" w:line="240" w:lineRule="auto"/>
              <w:rPr>
                <w:rFonts w:ascii="Times New Roman" w:eastAsia="Times New Roman" w:hAnsi="Times New Roman" w:cs="Times New Roman"/>
                <w:bCs/>
                <w:sz w:val="18"/>
                <w:szCs w:val="18"/>
                <w:lang w:val="en-US" w:eastAsia="ru-RU"/>
              </w:rPr>
            </w:pPr>
            <w:r w:rsidRPr="00A96FAF">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A96FAF" w:rsidRPr="00A96FAF" w:rsidRDefault="00A96FAF" w:rsidP="00A96FAF">
            <w:pPr>
              <w:widowControl w:val="0"/>
              <w:spacing w:after="0" w:line="240" w:lineRule="auto"/>
              <w:rPr>
                <w:rFonts w:ascii="Times New Roman" w:eastAsia="Times New Roman" w:hAnsi="Times New Roman" w:cs="Times New Roman"/>
                <w:bCs/>
                <w:sz w:val="18"/>
                <w:szCs w:val="18"/>
                <w:lang w:val="en-US" w:eastAsia="ru-RU"/>
              </w:rPr>
            </w:pPr>
            <w:r w:rsidRPr="00A96FAF">
              <w:rPr>
                <w:rFonts w:ascii="Times New Roman" w:eastAsia="Times New Roman" w:hAnsi="Times New Roman" w:cs="Times New Roman"/>
                <w:bCs/>
                <w:sz w:val="18"/>
                <w:szCs w:val="18"/>
                <w:lang w:val="en-US" w:eastAsia="ru-RU"/>
              </w:rPr>
              <w:t>01</w:t>
            </w:r>
          </w:p>
        </w:tc>
      </w:tr>
      <w:tr w:rsidR="00A96FAF" w:rsidRPr="00A96FAF" w:rsidTr="00F76A77">
        <w:tc>
          <w:tcPr>
            <w:tcW w:w="6082" w:type="dxa"/>
          </w:tcPr>
          <w:p w:rsidR="00A96FAF" w:rsidRPr="00A96FAF" w:rsidRDefault="00A96FAF" w:rsidP="00A96FAF">
            <w:pPr>
              <w:widowControl w:val="0"/>
              <w:spacing w:after="0" w:line="240" w:lineRule="auto"/>
              <w:rPr>
                <w:rFonts w:ascii="Times New Roman" w:eastAsia="Times New Roman" w:hAnsi="Times New Roman" w:cs="Times New Roman"/>
                <w:sz w:val="18"/>
                <w:szCs w:val="18"/>
                <w:lang w:val="en-US" w:eastAsia="ru-RU"/>
              </w:rPr>
            </w:pPr>
            <w:r w:rsidRPr="00A96FAF">
              <w:rPr>
                <w:rFonts w:ascii="Times New Roman" w:eastAsia="Times New Roman" w:hAnsi="Times New Roman" w:cs="Times New Roman"/>
                <w:sz w:val="18"/>
                <w:szCs w:val="18"/>
                <w:lang w:eastAsia="ru-RU"/>
              </w:rPr>
              <w:t xml:space="preserve">Підприємство  </w:t>
            </w:r>
            <w:r w:rsidRPr="00A96FAF">
              <w:rPr>
                <w:rFonts w:ascii="Times New Roman" w:eastAsia="Times New Roman" w:hAnsi="Times New Roman" w:cs="Times New Roman"/>
                <w:sz w:val="18"/>
                <w:szCs w:val="18"/>
                <w:lang w:val="en-US" w:eastAsia="ru-RU"/>
              </w:rPr>
              <w:t xml:space="preserve"> </w:t>
            </w:r>
            <w:r w:rsidRPr="00A96FAF">
              <w:rPr>
                <w:rFonts w:ascii="Times New Roman" w:eastAsia="Times New Roman" w:hAnsi="Times New Roman" w:cs="Times New Roman"/>
                <w:sz w:val="18"/>
                <w:szCs w:val="18"/>
                <w:u w:val="single"/>
                <w:lang w:val="en-US" w:eastAsia="ru-RU"/>
              </w:rPr>
              <w:t>ПРИВАТНЕ АКЦIОНЕРНЕ ТОВАРИСТВО "АРТЕМПОЛIМЕР"</w:t>
            </w:r>
          </w:p>
        </w:tc>
        <w:tc>
          <w:tcPr>
            <w:tcW w:w="1956" w:type="dxa"/>
            <w:gridSpan w:val="3"/>
          </w:tcPr>
          <w:p w:rsidR="00A96FAF" w:rsidRPr="00A96FAF" w:rsidRDefault="00A96FAF" w:rsidP="00A96FAF">
            <w:pPr>
              <w:widowControl w:val="0"/>
              <w:spacing w:after="0" w:line="240" w:lineRule="auto"/>
              <w:rPr>
                <w:rFonts w:ascii="Times New Roman" w:eastAsia="Times New Roman" w:hAnsi="Times New Roman" w:cs="Times New Roman"/>
                <w:sz w:val="18"/>
                <w:szCs w:val="18"/>
                <w:lang w:val="ru-RU" w:eastAsia="ru-RU"/>
              </w:rPr>
            </w:pPr>
            <w:r w:rsidRPr="00A96FAF">
              <w:rPr>
                <w:rFonts w:ascii="Times New Roman" w:eastAsia="Times New Roman" w:hAnsi="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en-US" w:eastAsia="ru-RU"/>
              </w:rPr>
            </w:pPr>
            <w:r w:rsidRPr="00A96FAF">
              <w:rPr>
                <w:rFonts w:ascii="Times New Roman" w:eastAsia="Times New Roman" w:hAnsi="Times New Roman" w:cs="Times New Roman"/>
                <w:sz w:val="18"/>
                <w:szCs w:val="18"/>
                <w:lang w:val="en-US" w:eastAsia="ru-RU"/>
              </w:rPr>
              <w:t>14316238</w:t>
            </w:r>
          </w:p>
        </w:tc>
      </w:tr>
      <w:tr w:rsidR="00A96FAF" w:rsidRPr="00A96FAF" w:rsidTr="00F76A77">
        <w:trPr>
          <w:trHeight w:val="199"/>
        </w:trPr>
        <w:tc>
          <w:tcPr>
            <w:tcW w:w="6082" w:type="dxa"/>
          </w:tcPr>
          <w:p w:rsidR="00A96FAF" w:rsidRPr="00A96FAF" w:rsidRDefault="00A96FAF" w:rsidP="00A96FAF">
            <w:pPr>
              <w:widowControl w:val="0"/>
              <w:spacing w:after="0" w:line="240" w:lineRule="auto"/>
              <w:rPr>
                <w:rFonts w:ascii="Times New Roman" w:eastAsia="Times New Roman" w:hAnsi="Times New Roman" w:cs="Times New Roman"/>
                <w:sz w:val="18"/>
                <w:szCs w:val="18"/>
                <w:lang w:val="en-US" w:eastAsia="ru-RU"/>
              </w:rPr>
            </w:pPr>
            <w:r w:rsidRPr="00A96FAF">
              <w:rPr>
                <w:rFonts w:ascii="Times New Roman" w:eastAsia="Times New Roman" w:hAnsi="Times New Roman" w:cs="Times New Roman"/>
                <w:sz w:val="18"/>
                <w:szCs w:val="18"/>
                <w:lang w:eastAsia="ru-RU"/>
              </w:rPr>
              <w:t xml:space="preserve">Територія </w:t>
            </w:r>
            <w:r w:rsidRPr="00A96FAF">
              <w:rPr>
                <w:rFonts w:ascii="Times New Roman" w:eastAsia="Times New Roman" w:hAnsi="Times New Roman" w:cs="Times New Roman"/>
                <w:sz w:val="18"/>
                <w:szCs w:val="18"/>
                <w:lang w:val="en-US" w:eastAsia="ru-RU"/>
              </w:rPr>
              <w:t xml:space="preserve"> </w:t>
            </w:r>
            <w:r w:rsidRPr="00A96FAF">
              <w:rPr>
                <w:rFonts w:ascii="Times New Roman" w:eastAsia="Times New Roman" w:hAnsi="Times New Roman" w:cs="Times New Roman"/>
                <w:sz w:val="18"/>
                <w:szCs w:val="18"/>
                <w:u w:val="single"/>
                <w:lang w:val="en-US" w:eastAsia="ru-RU"/>
              </w:rPr>
              <w:t>М. КИЇВ</w:t>
            </w:r>
          </w:p>
        </w:tc>
        <w:tc>
          <w:tcPr>
            <w:tcW w:w="1956" w:type="dxa"/>
            <w:gridSpan w:val="3"/>
          </w:tcPr>
          <w:p w:rsidR="00A96FAF" w:rsidRPr="00A96FAF" w:rsidRDefault="00A96FAF" w:rsidP="00A96FAF">
            <w:pPr>
              <w:widowControl w:val="0"/>
              <w:spacing w:after="0" w:line="240" w:lineRule="auto"/>
              <w:rPr>
                <w:rFonts w:ascii="Times New Roman" w:eastAsia="Times New Roman" w:hAnsi="Times New Roman" w:cs="Times New Roman"/>
                <w:sz w:val="18"/>
                <w:szCs w:val="18"/>
                <w:lang w:val="ru-RU" w:eastAsia="ru-RU"/>
              </w:rPr>
            </w:pPr>
            <w:r w:rsidRPr="00A96FAF">
              <w:rPr>
                <w:rFonts w:ascii="Times New Roman" w:eastAsia="Times New Roman" w:hAnsi="Times New Roman" w:cs="Times New Roman"/>
                <w:sz w:val="18"/>
                <w:szCs w:val="18"/>
                <w:lang w:eastAsia="ru-RU"/>
              </w:rPr>
              <w:t>за КОАТУУ</w:t>
            </w:r>
          </w:p>
        </w:tc>
        <w:tc>
          <w:tcPr>
            <w:tcW w:w="2027" w:type="dxa"/>
            <w:gridSpan w:val="3"/>
            <w:tcBorders>
              <w:top w:val="single" w:sz="6" w:space="0" w:color="auto"/>
              <w:left w:val="single" w:sz="6" w:space="0" w:color="auto"/>
              <w:bottom w:val="single" w:sz="6" w:space="0" w:color="auto"/>
              <w:right w:val="single" w:sz="6" w:space="0" w:color="auto"/>
            </w:tcBorders>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en-US" w:eastAsia="ru-RU"/>
              </w:rPr>
            </w:pPr>
            <w:r w:rsidRPr="00A96FAF">
              <w:rPr>
                <w:rFonts w:ascii="Times New Roman" w:eastAsia="Times New Roman" w:hAnsi="Times New Roman" w:cs="Times New Roman"/>
                <w:sz w:val="18"/>
                <w:szCs w:val="18"/>
                <w:lang w:val="en-US" w:eastAsia="ru-RU"/>
              </w:rPr>
              <w:t>8039100000</w:t>
            </w:r>
          </w:p>
        </w:tc>
      </w:tr>
      <w:tr w:rsidR="00A96FAF" w:rsidRPr="00A96FAF" w:rsidTr="00F76A77">
        <w:trPr>
          <w:trHeight w:val="199"/>
        </w:trPr>
        <w:tc>
          <w:tcPr>
            <w:tcW w:w="6082" w:type="dxa"/>
          </w:tcPr>
          <w:p w:rsidR="00A96FAF" w:rsidRPr="00A96FAF" w:rsidRDefault="00A96FAF" w:rsidP="00A96FAF">
            <w:pPr>
              <w:widowControl w:val="0"/>
              <w:spacing w:after="0" w:line="240" w:lineRule="auto"/>
              <w:rPr>
                <w:rFonts w:ascii="Times New Roman" w:eastAsia="Times New Roman" w:hAnsi="Times New Roman" w:cs="Times New Roman"/>
                <w:sz w:val="18"/>
                <w:szCs w:val="18"/>
                <w:lang w:val="ru-RU" w:eastAsia="ru-RU"/>
              </w:rPr>
            </w:pPr>
            <w:r w:rsidRPr="00A96FAF">
              <w:rPr>
                <w:rFonts w:ascii="Times New Roman" w:eastAsia="Times New Roman" w:hAnsi="Times New Roman" w:cs="Times New Roman"/>
                <w:sz w:val="18"/>
                <w:szCs w:val="18"/>
                <w:lang w:eastAsia="ru-RU"/>
              </w:rPr>
              <w:t>Організаційно-правова форма господарювання</w:t>
            </w:r>
            <w:r w:rsidRPr="00A96FAF">
              <w:rPr>
                <w:rFonts w:ascii="Times New Roman" w:eastAsia="Times New Roman" w:hAnsi="Times New Roman" w:cs="Times New Roman"/>
                <w:sz w:val="18"/>
                <w:szCs w:val="18"/>
                <w:lang w:val="ru-RU" w:eastAsia="ru-RU"/>
              </w:rPr>
              <w:t xml:space="preserve">  </w:t>
            </w:r>
            <w:r w:rsidRPr="00A96FAF">
              <w:rPr>
                <w:rFonts w:ascii="Times New Roman" w:eastAsia="Times New Roman" w:hAnsi="Times New Roman" w:cs="Times New Roman"/>
                <w:sz w:val="18"/>
                <w:szCs w:val="18"/>
                <w:u w:val="single"/>
                <w:lang w:val="en-US" w:eastAsia="ru-RU"/>
              </w:rPr>
              <w:t>АКЦIОНЕРНЕ ТОВАРИСТВО</w:t>
            </w:r>
          </w:p>
        </w:tc>
        <w:tc>
          <w:tcPr>
            <w:tcW w:w="1956" w:type="dxa"/>
            <w:gridSpan w:val="3"/>
          </w:tcPr>
          <w:p w:rsidR="00A96FAF" w:rsidRPr="00A96FAF" w:rsidRDefault="00A96FAF" w:rsidP="00A96FAF">
            <w:pPr>
              <w:widowControl w:val="0"/>
              <w:spacing w:after="0" w:line="240" w:lineRule="auto"/>
              <w:rPr>
                <w:rFonts w:ascii="Times New Roman" w:eastAsia="Times New Roman" w:hAnsi="Times New Roman" w:cs="Times New Roman"/>
                <w:sz w:val="18"/>
                <w:szCs w:val="18"/>
                <w:lang w:eastAsia="ru-RU"/>
              </w:rPr>
            </w:pPr>
            <w:r w:rsidRPr="00A96FAF">
              <w:rPr>
                <w:rFonts w:ascii="Times New Roman" w:eastAsia="Times New Roman" w:hAnsi="Times New Roman" w:cs="Times New Roman"/>
                <w:sz w:val="18"/>
                <w:szCs w:val="18"/>
                <w:lang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en-US" w:eastAsia="ru-RU"/>
              </w:rPr>
            </w:pPr>
            <w:r w:rsidRPr="00A96FAF">
              <w:rPr>
                <w:rFonts w:ascii="Times New Roman" w:eastAsia="Times New Roman" w:hAnsi="Times New Roman" w:cs="Times New Roman"/>
                <w:sz w:val="18"/>
                <w:szCs w:val="18"/>
                <w:lang w:val="en-US" w:eastAsia="ru-RU"/>
              </w:rPr>
              <w:t>230</w:t>
            </w:r>
          </w:p>
        </w:tc>
      </w:tr>
      <w:tr w:rsidR="00A96FAF" w:rsidRPr="00A96FAF" w:rsidTr="00F76A77">
        <w:tc>
          <w:tcPr>
            <w:tcW w:w="6082" w:type="dxa"/>
          </w:tcPr>
          <w:p w:rsidR="00A96FAF" w:rsidRPr="00A96FAF" w:rsidRDefault="00A96FAF" w:rsidP="00A96FAF">
            <w:pPr>
              <w:widowControl w:val="0"/>
              <w:spacing w:after="0" w:line="240" w:lineRule="auto"/>
              <w:rPr>
                <w:rFonts w:ascii="Times New Roman" w:eastAsia="Times New Roman" w:hAnsi="Times New Roman" w:cs="Times New Roman"/>
                <w:sz w:val="18"/>
                <w:szCs w:val="18"/>
                <w:lang w:val="en-US" w:eastAsia="ru-RU"/>
              </w:rPr>
            </w:pPr>
            <w:r w:rsidRPr="00A96FAF">
              <w:rPr>
                <w:rFonts w:ascii="Times New Roman" w:eastAsia="Times New Roman" w:hAnsi="Times New Roman" w:cs="Times New Roman"/>
                <w:sz w:val="18"/>
                <w:szCs w:val="18"/>
                <w:lang w:val="ru-RU" w:eastAsia="ru-RU"/>
              </w:rPr>
              <w:t xml:space="preserve">Вид економічної діяльності </w:t>
            </w:r>
            <w:r w:rsidRPr="00A96FAF">
              <w:rPr>
                <w:rFonts w:ascii="Times New Roman" w:eastAsia="Times New Roman" w:hAnsi="Times New Roman" w:cs="Times New Roman"/>
                <w:sz w:val="18"/>
                <w:szCs w:val="18"/>
                <w:lang w:val="en-US" w:eastAsia="ru-RU"/>
              </w:rPr>
              <w:t xml:space="preserve"> </w:t>
            </w:r>
            <w:r w:rsidRPr="00A96FAF">
              <w:rPr>
                <w:rFonts w:ascii="Times New Roman" w:eastAsia="Times New Roman" w:hAnsi="Times New Roman" w:cs="Times New Roman"/>
                <w:sz w:val="18"/>
                <w:szCs w:val="18"/>
                <w:u w:val="single"/>
                <w:lang w:val="en-US" w:eastAsia="ru-RU"/>
              </w:rPr>
              <w:t>ВИРОБНИЦТВО ПЛИТ, ЛИСТIВ, ТРУБ I ПРОФIЛIВ IЗ ПЛАСТМАС</w:t>
            </w:r>
          </w:p>
        </w:tc>
        <w:tc>
          <w:tcPr>
            <w:tcW w:w="1956" w:type="dxa"/>
            <w:gridSpan w:val="3"/>
            <w:tcBorders>
              <w:top w:val="nil"/>
              <w:left w:val="nil"/>
              <w:bottom w:val="nil"/>
              <w:right w:val="single" w:sz="4" w:space="0" w:color="auto"/>
            </w:tcBorders>
          </w:tcPr>
          <w:p w:rsidR="00A96FAF" w:rsidRPr="00A96FAF" w:rsidRDefault="00A96FAF" w:rsidP="00A96FAF">
            <w:pPr>
              <w:widowControl w:val="0"/>
              <w:spacing w:after="0" w:line="240" w:lineRule="auto"/>
              <w:rPr>
                <w:rFonts w:ascii="Times New Roman" w:eastAsia="Times New Roman" w:hAnsi="Times New Roman" w:cs="Times New Roman"/>
                <w:sz w:val="18"/>
                <w:szCs w:val="18"/>
                <w:lang w:val="ru-RU" w:eastAsia="ru-RU"/>
              </w:rPr>
            </w:pPr>
            <w:r w:rsidRPr="00A96FAF">
              <w:rPr>
                <w:rFonts w:ascii="Times New Roman" w:eastAsia="Times New Roman" w:hAnsi="Times New Roman" w:cs="Times New Roman"/>
                <w:sz w:val="18"/>
                <w:szCs w:val="18"/>
                <w:lang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en-US" w:eastAsia="ru-RU"/>
              </w:rPr>
            </w:pPr>
            <w:r w:rsidRPr="00A96FAF">
              <w:rPr>
                <w:rFonts w:ascii="Times New Roman" w:eastAsia="Times New Roman" w:hAnsi="Times New Roman" w:cs="Times New Roman"/>
                <w:sz w:val="18"/>
                <w:szCs w:val="18"/>
                <w:lang w:val="en-US" w:eastAsia="ru-RU"/>
              </w:rPr>
              <w:t>22.21</w:t>
            </w:r>
          </w:p>
        </w:tc>
      </w:tr>
      <w:tr w:rsidR="00A96FAF" w:rsidRPr="00A96FAF" w:rsidTr="00F76A77">
        <w:tc>
          <w:tcPr>
            <w:tcW w:w="6082" w:type="dxa"/>
          </w:tcPr>
          <w:p w:rsidR="00A96FAF" w:rsidRPr="00A96FAF" w:rsidRDefault="00A96FAF" w:rsidP="00A96FAF">
            <w:pPr>
              <w:widowControl w:val="0"/>
              <w:spacing w:after="0" w:line="240" w:lineRule="auto"/>
              <w:rPr>
                <w:rFonts w:ascii="Times New Roman" w:eastAsia="Times New Roman" w:hAnsi="Times New Roman" w:cs="Times New Roman"/>
                <w:sz w:val="18"/>
                <w:szCs w:val="18"/>
                <w:lang w:val="ru-RU" w:eastAsia="ru-RU"/>
              </w:rPr>
            </w:pPr>
            <w:r w:rsidRPr="00A96FAF">
              <w:rPr>
                <w:rFonts w:ascii="Times New Roman" w:eastAsia="Times New Roman" w:hAnsi="Times New Roman" w:cs="Times New Roman"/>
                <w:sz w:val="18"/>
                <w:szCs w:val="18"/>
                <w:lang w:val="ru-RU" w:eastAsia="ru-RU"/>
              </w:rPr>
              <w:t>Середн</w:t>
            </w:r>
            <w:r w:rsidRPr="00A96FAF">
              <w:rPr>
                <w:rFonts w:ascii="Times New Roman" w:eastAsia="Times New Roman" w:hAnsi="Times New Roman" w:cs="Times New Roman"/>
                <w:sz w:val="18"/>
                <w:szCs w:val="18"/>
                <w:lang w:eastAsia="ru-RU"/>
              </w:rPr>
              <w:t>я кількість працівників</w:t>
            </w:r>
            <w:r w:rsidRPr="00A96FAF">
              <w:rPr>
                <w:rFonts w:ascii="Times New Roman" w:eastAsia="Times New Roman" w:hAnsi="Times New Roman" w:cs="Times New Roman"/>
                <w:sz w:val="18"/>
                <w:szCs w:val="18"/>
                <w:lang w:val="ru-RU" w:eastAsia="ru-RU"/>
              </w:rPr>
              <w:t xml:space="preserve">  </w:t>
            </w:r>
            <w:r w:rsidRPr="00A96FAF">
              <w:rPr>
                <w:rFonts w:ascii="Times New Roman" w:eastAsia="Times New Roman" w:hAnsi="Times New Roman" w:cs="Times New Roman"/>
                <w:sz w:val="18"/>
                <w:szCs w:val="18"/>
                <w:u w:val="single"/>
                <w:lang w:val="en-US" w:eastAsia="ru-RU"/>
              </w:rPr>
              <w:t>14</w:t>
            </w:r>
          </w:p>
        </w:tc>
        <w:tc>
          <w:tcPr>
            <w:tcW w:w="1956" w:type="dxa"/>
            <w:gridSpan w:val="3"/>
          </w:tcPr>
          <w:p w:rsidR="00A96FAF" w:rsidRPr="00A96FAF" w:rsidRDefault="00A96FAF" w:rsidP="00A96FAF">
            <w:pPr>
              <w:widowControl w:val="0"/>
              <w:spacing w:after="0" w:line="240" w:lineRule="auto"/>
              <w:rPr>
                <w:rFonts w:ascii="Times New Roman" w:eastAsia="Times New Roman" w:hAnsi="Times New Roman" w:cs="Times New Roman"/>
                <w:sz w:val="18"/>
                <w:szCs w:val="18"/>
                <w:lang w:eastAsia="ru-RU"/>
              </w:rPr>
            </w:pPr>
          </w:p>
        </w:tc>
        <w:tc>
          <w:tcPr>
            <w:tcW w:w="2027" w:type="dxa"/>
            <w:gridSpan w:val="3"/>
            <w:tcBorders>
              <w:top w:val="single" w:sz="4" w:space="0" w:color="auto"/>
            </w:tcBorders>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ru-RU" w:eastAsia="ru-RU"/>
              </w:rPr>
            </w:pPr>
          </w:p>
        </w:tc>
      </w:tr>
      <w:tr w:rsidR="00A96FAF" w:rsidRPr="00A96FAF" w:rsidTr="00F76A77">
        <w:tc>
          <w:tcPr>
            <w:tcW w:w="6082" w:type="dxa"/>
          </w:tcPr>
          <w:p w:rsidR="00A96FAF" w:rsidRPr="00A96FAF" w:rsidRDefault="00A96FAF" w:rsidP="00A96FAF">
            <w:pPr>
              <w:widowControl w:val="0"/>
              <w:spacing w:after="0" w:line="240" w:lineRule="auto"/>
              <w:rPr>
                <w:rFonts w:ascii="Times New Roman" w:eastAsia="Times New Roman" w:hAnsi="Times New Roman" w:cs="Times New Roman"/>
                <w:sz w:val="18"/>
                <w:szCs w:val="18"/>
                <w:lang w:val="ru-RU" w:eastAsia="ru-RU"/>
              </w:rPr>
            </w:pPr>
            <w:r w:rsidRPr="00A96FAF">
              <w:rPr>
                <w:rFonts w:ascii="Times New Roman" w:eastAsia="Times New Roman" w:hAnsi="Times New Roman" w:cs="Times New Roman"/>
                <w:sz w:val="18"/>
                <w:szCs w:val="18"/>
                <w:lang w:eastAsia="ru-RU"/>
              </w:rPr>
              <w:t>Одиниця виміру</w:t>
            </w:r>
            <w:r w:rsidRPr="00A96FAF">
              <w:rPr>
                <w:rFonts w:ascii="Times New Roman" w:eastAsia="Times New Roman" w:hAnsi="Times New Roman" w:cs="Times New Roman"/>
                <w:noProof/>
                <w:sz w:val="18"/>
                <w:szCs w:val="18"/>
                <w:lang w:val="ru-RU" w:eastAsia="ru-RU"/>
              </w:rPr>
              <w:t xml:space="preserve"> :</w:t>
            </w:r>
            <w:r w:rsidRPr="00A96FAF">
              <w:rPr>
                <w:rFonts w:ascii="Times New Roman" w:eastAsia="Times New Roman" w:hAnsi="Times New Roman" w:cs="Times New Roman"/>
                <w:sz w:val="18"/>
                <w:szCs w:val="18"/>
                <w:lang w:eastAsia="ru-RU"/>
              </w:rPr>
              <w:t xml:space="preserve"> тис. грн.</w:t>
            </w:r>
          </w:p>
        </w:tc>
        <w:tc>
          <w:tcPr>
            <w:tcW w:w="1956" w:type="dxa"/>
            <w:gridSpan w:val="3"/>
            <w:tcBorders>
              <w:top w:val="nil"/>
              <w:left w:val="nil"/>
              <w:bottom w:val="nil"/>
            </w:tcBorders>
          </w:tcPr>
          <w:p w:rsidR="00A96FAF" w:rsidRPr="00A96FAF" w:rsidRDefault="00A96FAF" w:rsidP="00A96FAF">
            <w:pPr>
              <w:widowControl w:val="0"/>
              <w:spacing w:after="0" w:line="240" w:lineRule="auto"/>
              <w:rPr>
                <w:rFonts w:ascii="Times New Roman" w:eastAsia="Times New Roman" w:hAnsi="Times New Roman" w:cs="Times New Roman"/>
                <w:sz w:val="18"/>
                <w:szCs w:val="18"/>
                <w:lang w:val="ru-RU" w:eastAsia="ru-RU"/>
              </w:rPr>
            </w:pPr>
          </w:p>
        </w:tc>
        <w:tc>
          <w:tcPr>
            <w:tcW w:w="2027" w:type="dxa"/>
            <w:gridSpan w:val="3"/>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ru-RU" w:eastAsia="ru-RU"/>
              </w:rPr>
            </w:pPr>
          </w:p>
        </w:tc>
      </w:tr>
      <w:tr w:rsidR="00A96FAF" w:rsidRPr="00A96FAF" w:rsidTr="00F76A77">
        <w:tc>
          <w:tcPr>
            <w:tcW w:w="6082" w:type="dxa"/>
          </w:tcPr>
          <w:p w:rsidR="00A96FAF" w:rsidRPr="00A96FAF" w:rsidRDefault="00A96FAF" w:rsidP="00A96FAF">
            <w:pPr>
              <w:widowControl w:val="0"/>
              <w:spacing w:after="0" w:line="240" w:lineRule="auto"/>
              <w:rPr>
                <w:rFonts w:ascii="Times New Roman" w:eastAsia="Times New Roman" w:hAnsi="Times New Roman" w:cs="Times New Roman"/>
                <w:sz w:val="18"/>
                <w:szCs w:val="18"/>
                <w:lang w:val="en-US" w:eastAsia="ru-RU"/>
              </w:rPr>
            </w:pPr>
            <w:r w:rsidRPr="00A96FAF">
              <w:rPr>
                <w:rFonts w:ascii="Times New Roman" w:eastAsia="Times New Roman" w:hAnsi="Times New Roman" w:cs="Times New Roman"/>
                <w:sz w:val="18"/>
                <w:szCs w:val="18"/>
                <w:lang w:val="ru-RU" w:eastAsia="ru-RU"/>
              </w:rPr>
              <w:t xml:space="preserve">Адреса </w:t>
            </w:r>
            <w:r w:rsidRPr="00A96FAF">
              <w:rPr>
                <w:rFonts w:ascii="Times New Roman" w:eastAsia="Times New Roman" w:hAnsi="Times New Roman" w:cs="Times New Roman"/>
                <w:sz w:val="18"/>
                <w:szCs w:val="18"/>
                <w:u w:val="single"/>
                <w:lang w:val="en-US" w:eastAsia="ru-RU"/>
              </w:rPr>
              <w:t>, т.(044) 481-26-51</w:t>
            </w:r>
          </w:p>
          <w:p w:rsidR="00A96FAF" w:rsidRPr="00A96FAF" w:rsidRDefault="00A96FAF" w:rsidP="00A96FAF">
            <w:pPr>
              <w:widowControl w:val="0"/>
              <w:spacing w:after="0" w:line="240" w:lineRule="auto"/>
              <w:rPr>
                <w:rFonts w:ascii="Times New Roman" w:eastAsia="Times New Roman" w:hAnsi="Times New Roman" w:cs="Times New Roman"/>
                <w:sz w:val="18"/>
                <w:szCs w:val="18"/>
                <w:lang w:eastAsia="ru-RU"/>
              </w:rPr>
            </w:pPr>
          </w:p>
          <w:p w:rsidR="00A96FAF" w:rsidRPr="00A96FAF" w:rsidRDefault="00A96FAF" w:rsidP="00A96FAF">
            <w:pPr>
              <w:widowControl w:val="0"/>
              <w:spacing w:after="0" w:line="240" w:lineRule="auto"/>
              <w:rPr>
                <w:rFonts w:ascii="Times New Roman" w:eastAsia="Times New Roman" w:hAnsi="Times New Roman" w:cs="Times New Roman"/>
                <w:sz w:val="18"/>
                <w:szCs w:val="18"/>
                <w:lang w:val="ru-RU" w:eastAsia="ru-RU"/>
              </w:rPr>
            </w:pPr>
            <w:r w:rsidRPr="00A96FAF">
              <w:rPr>
                <w:rFonts w:ascii="Times New Roman" w:eastAsia="Times New Roman" w:hAnsi="Times New Roman" w:cs="Times New Roman"/>
                <w:sz w:val="18"/>
                <w:szCs w:val="18"/>
                <w:lang w:eastAsia="ru-RU"/>
              </w:rPr>
              <w:t>Складено (зробити позначку "v" у відповідній клітинці):</w:t>
            </w:r>
          </w:p>
        </w:tc>
        <w:tc>
          <w:tcPr>
            <w:tcW w:w="1956" w:type="dxa"/>
            <w:gridSpan w:val="3"/>
          </w:tcPr>
          <w:p w:rsidR="00A96FAF" w:rsidRPr="00A96FAF" w:rsidRDefault="00A96FAF" w:rsidP="00A96FAF">
            <w:pPr>
              <w:widowControl w:val="0"/>
              <w:spacing w:after="0" w:line="240" w:lineRule="auto"/>
              <w:rPr>
                <w:rFonts w:ascii="Times New Roman" w:eastAsia="Times New Roman" w:hAnsi="Times New Roman" w:cs="Times New Roman"/>
                <w:sz w:val="18"/>
                <w:szCs w:val="18"/>
                <w:lang w:val="ru-RU" w:eastAsia="ru-RU"/>
              </w:rPr>
            </w:pPr>
          </w:p>
        </w:tc>
        <w:tc>
          <w:tcPr>
            <w:tcW w:w="2027" w:type="dxa"/>
            <w:gridSpan w:val="3"/>
            <w:tcBorders>
              <w:left w:val="nil"/>
              <w:right w:val="nil"/>
            </w:tcBorders>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ru-RU" w:eastAsia="ru-RU"/>
              </w:rPr>
            </w:pPr>
          </w:p>
        </w:tc>
      </w:tr>
      <w:tr w:rsidR="00A96FAF" w:rsidRPr="00A96FAF" w:rsidTr="00F76A77">
        <w:trPr>
          <w:gridAfter w:val="4"/>
          <w:wAfter w:w="3260" w:type="dxa"/>
        </w:trPr>
        <w:tc>
          <w:tcPr>
            <w:tcW w:w="6082" w:type="dxa"/>
          </w:tcPr>
          <w:p w:rsidR="00A96FAF" w:rsidRPr="00A96FAF" w:rsidRDefault="00A96FAF" w:rsidP="00A96FAF">
            <w:pPr>
              <w:widowControl w:val="0"/>
              <w:spacing w:after="0" w:line="240" w:lineRule="auto"/>
              <w:rPr>
                <w:rFonts w:ascii="Times New Roman" w:eastAsia="Times New Roman" w:hAnsi="Times New Roman" w:cs="Times New Roman"/>
                <w:sz w:val="20"/>
                <w:szCs w:val="20"/>
                <w:lang w:val="ru-RU" w:eastAsia="ru-RU"/>
              </w:rPr>
            </w:pPr>
            <w:r w:rsidRPr="00A96FAF">
              <w:rPr>
                <w:rFonts w:ascii="Times New Roman" w:eastAsia="Times New Roman" w:hAnsi="Times New Roman" w:cs="Times New Roman"/>
                <w:sz w:val="18"/>
                <w:szCs w:val="18"/>
                <w:lang w:val="ru-RU" w:eastAsia="ru-RU"/>
              </w:rPr>
              <w:t>за положеннями (стандартами) бухгалтерського обліку</w:t>
            </w:r>
          </w:p>
        </w:tc>
        <w:tc>
          <w:tcPr>
            <w:tcW w:w="297" w:type="dxa"/>
            <w:tcBorders>
              <w:left w:val="nil"/>
              <w:right w:val="single" w:sz="4" w:space="0" w:color="auto"/>
            </w:tcBorders>
          </w:tcPr>
          <w:p w:rsidR="00A96FAF" w:rsidRPr="00A96FAF" w:rsidRDefault="00A96FAF" w:rsidP="00A96FAF">
            <w:pPr>
              <w:widowControl w:val="0"/>
              <w:spacing w:after="0" w:line="240" w:lineRule="auto"/>
              <w:rPr>
                <w:rFonts w:ascii="Times New Roman" w:eastAsia="Times New Roman" w:hAnsi="Times New Roman" w:cs="Times New Roman"/>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A96FAF" w:rsidRPr="00A96FAF" w:rsidRDefault="00A96FAF" w:rsidP="00A96FAF">
            <w:pPr>
              <w:widowControl w:val="0"/>
              <w:spacing w:after="0" w:line="240" w:lineRule="auto"/>
              <w:jc w:val="center"/>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V</w:t>
            </w:r>
          </w:p>
        </w:tc>
      </w:tr>
      <w:tr w:rsidR="00A96FAF" w:rsidRPr="00A96FAF" w:rsidTr="00F76A77">
        <w:trPr>
          <w:gridAfter w:val="4"/>
          <w:wAfter w:w="3260" w:type="dxa"/>
        </w:trPr>
        <w:tc>
          <w:tcPr>
            <w:tcW w:w="6082" w:type="dxa"/>
          </w:tcPr>
          <w:p w:rsidR="00A96FAF" w:rsidRPr="00A96FAF" w:rsidRDefault="00A96FAF" w:rsidP="00A96FAF">
            <w:pPr>
              <w:widowControl w:val="0"/>
              <w:spacing w:after="0" w:line="240" w:lineRule="auto"/>
              <w:rPr>
                <w:rFonts w:ascii="Times New Roman" w:eastAsia="Times New Roman" w:hAnsi="Times New Roman" w:cs="Times New Roman"/>
                <w:sz w:val="20"/>
                <w:szCs w:val="20"/>
                <w:lang w:val="ru-RU" w:eastAsia="ru-RU"/>
              </w:rPr>
            </w:pPr>
            <w:r w:rsidRPr="00A96FAF">
              <w:rPr>
                <w:rFonts w:ascii="Times New Roman" w:eastAsia="Times New Roman" w:hAnsi="Times New Roman" w:cs="Times New Roman"/>
                <w:sz w:val="18"/>
                <w:szCs w:val="18"/>
                <w:lang w:val="ru-RU" w:eastAsia="ru-RU"/>
              </w:rPr>
              <w:t>за міжнародними стандартами фінансової звітності</w:t>
            </w:r>
          </w:p>
        </w:tc>
        <w:tc>
          <w:tcPr>
            <w:tcW w:w="297" w:type="dxa"/>
            <w:tcBorders>
              <w:left w:val="nil"/>
              <w:right w:val="single" w:sz="4" w:space="0" w:color="auto"/>
            </w:tcBorders>
          </w:tcPr>
          <w:p w:rsidR="00A96FAF" w:rsidRPr="00A96FAF" w:rsidRDefault="00A96FAF" w:rsidP="00A96FAF">
            <w:pPr>
              <w:widowControl w:val="0"/>
              <w:spacing w:after="0" w:line="240" w:lineRule="auto"/>
              <w:rPr>
                <w:rFonts w:ascii="Times New Roman" w:eastAsia="Times New Roman" w:hAnsi="Times New Roman" w:cs="Times New Roman"/>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A96FAF" w:rsidRPr="00A96FAF" w:rsidRDefault="00A96FAF" w:rsidP="00A96FAF">
            <w:pPr>
              <w:widowControl w:val="0"/>
              <w:spacing w:after="0" w:line="240" w:lineRule="auto"/>
              <w:jc w:val="center"/>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val="en-US" w:eastAsia="ru-RU"/>
              </w:rPr>
              <w:t xml:space="preserve"> </w:t>
            </w:r>
          </w:p>
        </w:tc>
      </w:tr>
    </w:tbl>
    <w:p w:rsidR="00A96FAF" w:rsidRPr="00A96FAF" w:rsidRDefault="00A96FAF" w:rsidP="00A96FAF">
      <w:pPr>
        <w:widowControl w:val="0"/>
        <w:spacing w:after="0" w:line="240" w:lineRule="auto"/>
        <w:jc w:val="center"/>
        <w:rPr>
          <w:rFonts w:ascii="Times New Roman" w:eastAsia="Times New Roman" w:hAnsi="Times New Roman" w:cs="Times New Roman"/>
          <w:b/>
          <w:bCs/>
          <w:lang w:eastAsia="ru-RU"/>
        </w:rPr>
      </w:pPr>
    </w:p>
    <w:p w:rsidR="00A96FAF" w:rsidRPr="00A96FAF" w:rsidRDefault="00A96FAF" w:rsidP="00A96FAF">
      <w:pPr>
        <w:widowControl w:val="0"/>
        <w:spacing w:after="0" w:line="240" w:lineRule="auto"/>
        <w:jc w:val="center"/>
        <w:rPr>
          <w:rFonts w:ascii="Times New Roman" w:eastAsia="Times New Roman" w:hAnsi="Times New Roman" w:cs="Times New Roman"/>
          <w:b/>
          <w:bCs/>
          <w:lang w:val="ru-RU" w:eastAsia="ru-RU"/>
        </w:rPr>
      </w:pPr>
      <w:r w:rsidRPr="00A96FAF">
        <w:rPr>
          <w:rFonts w:ascii="Times New Roman" w:eastAsia="Times New Roman" w:hAnsi="Times New Roman" w:cs="Times New Roman"/>
          <w:b/>
          <w:bCs/>
          <w:lang w:val="en-US" w:eastAsia="ru-RU"/>
        </w:rPr>
        <w:t>Баланс</w:t>
      </w:r>
      <w:r w:rsidRPr="00A96FAF">
        <w:rPr>
          <w:rFonts w:ascii="Times New Roman" w:eastAsia="Times New Roman" w:hAnsi="Times New Roman" w:cs="Times New Roman"/>
          <w:b/>
          <w:bCs/>
          <w:lang w:val="ru-RU" w:eastAsia="ru-RU"/>
        </w:rPr>
        <w:t xml:space="preserve"> ( Звіт про фінансовий стан ) на </w:t>
      </w:r>
      <w:r w:rsidRPr="00A96FAF">
        <w:rPr>
          <w:rFonts w:ascii="Times New Roman" w:eastAsia="Times New Roman" w:hAnsi="Times New Roman" w:cs="Times New Roman"/>
          <w:b/>
          <w:bCs/>
          <w:lang w:val="en-US" w:eastAsia="ru-RU"/>
        </w:rPr>
        <w:t>"31" грудня 2018 р.</w:t>
      </w:r>
      <w:r w:rsidRPr="00A96FAF">
        <w:rPr>
          <w:rFonts w:ascii="Times New Roman" w:eastAsia="Times New Roman" w:hAnsi="Times New Roman" w:cs="Times New Roman"/>
          <w:b/>
          <w:bCs/>
          <w:lang w:val="ru-RU" w:eastAsia="ru-RU"/>
        </w:rPr>
        <w:t xml:space="preserve"> </w:t>
      </w:r>
    </w:p>
    <w:p w:rsidR="00A96FAF" w:rsidRPr="00A96FAF" w:rsidRDefault="00A96FAF" w:rsidP="00A96FAF">
      <w:pPr>
        <w:widowControl w:val="0"/>
        <w:spacing w:after="0" w:line="240" w:lineRule="auto"/>
        <w:jc w:val="center"/>
        <w:rPr>
          <w:rFonts w:ascii="Times New Roman" w:eastAsia="Times New Roman" w:hAnsi="Times New Roman" w:cs="Times New Roman"/>
          <w:b/>
          <w:bCs/>
          <w:sz w:val="10"/>
          <w:szCs w:val="10"/>
          <w:lang w:val="ru-RU" w:eastAsia="ru-RU"/>
        </w:rPr>
      </w:pPr>
    </w:p>
    <w:tbl>
      <w:tblPr>
        <w:tblW w:w="0" w:type="auto"/>
        <w:jc w:val="right"/>
        <w:tblLayout w:type="fixed"/>
        <w:tblLook w:val="00A0" w:firstRow="1" w:lastRow="0" w:firstColumn="1" w:lastColumn="0" w:noHBand="0" w:noVBand="0"/>
      </w:tblPr>
      <w:tblGrid>
        <w:gridCol w:w="8640"/>
        <w:gridCol w:w="1107"/>
      </w:tblGrid>
      <w:tr w:rsidR="00A96FAF" w:rsidRPr="00A96FAF" w:rsidTr="00F76A77">
        <w:trPr>
          <w:jc w:val="right"/>
        </w:trPr>
        <w:tc>
          <w:tcPr>
            <w:tcW w:w="8640" w:type="dxa"/>
            <w:tcBorders>
              <w:right w:val="single" w:sz="4" w:space="0" w:color="auto"/>
            </w:tcBorders>
            <w:vAlign w:val="center"/>
          </w:tcPr>
          <w:p w:rsidR="00A96FAF" w:rsidRPr="00A96FAF" w:rsidRDefault="00A96FAF" w:rsidP="00A96FAF">
            <w:pPr>
              <w:widowControl w:val="0"/>
              <w:spacing w:after="0" w:line="240" w:lineRule="auto"/>
              <w:rPr>
                <w:rFonts w:ascii="Times New Roman" w:eastAsia="Times New Roman" w:hAnsi="Times New Roman" w:cs="Times New Roman"/>
                <w:lang w:val="ru-RU" w:eastAsia="ru-RU"/>
              </w:rPr>
            </w:pPr>
            <w:r w:rsidRPr="00A96FAF">
              <w:rPr>
                <w:rFonts w:ascii="Times New Roman" w:eastAsia="Times New Roman" w:hAnsi="Times New Roman" w:cs="Times New Roman"/>
                <w:lang w:val="ru-RU" w:eastAsia="ru-RU"/>
              </w:rPr>
              <w:t xml:space="preserve">                                                                    </w:t>
            </w:r>
            <w:r w:rsidRPr="00A96FAF">
              <w:rPr>
                <w:rFonts w:ascii="Times New Roman" w:eastAsia="Times New Roman" w:hAnsi="Times New Roman" w:cs="Times New Roman"/>
                <w:lang w:val="en-US" w:eastAsia="ru-RU"/>
              </w:rPr>
              <w:t>Форма № 1</w:t>
            </w:r>
            <w:r w:rsidRPr="00A96FAF">
              <w:rPr>
                <w:rFonts w:ascii="Times New Roman" w:eastAsia="Times New Roman" w:hAnsi="Times New Roman" w:cs="Times New Roman"/>
                <w:lang w:val="ru-RU" w:eastAsia="ru-RU"/>
              </w:rPr>
              <w:t xml:space="preserve">                                      Код за ДКУД</w:t>
            </w:r>
          </w:p>
        </w:tc>
        <w:tc>
          <w:tcPr>
            <w:tcW w:w="1107" w:type="dxa"/>
            <w:tcBorders>
              <w:top w:val="single" w:sz="4" w:space="0" w:color="auto"/>
              <w:left w:val="single" w:sz="4" w:space="0" w:color="auto"/>
              <w:bottom w:val="single" w:sz="4" w:space="0" w:color="auto"/>
              <w:right w:val="single" w:sz="4" w:space="0" w:color="auto"/>
            </w:tcBorders>
            <w:vAlign w:val="center"/>
          </w:tcPr>
          <w:p w:rsidR="00A96FAF" w:rsidRPr="00A96FAF" w:rsidRDefault="00A96FAF" w:rsidP="00A96FAF">
            <w:pPr>
              <w:keepNext/>
              <w:keepLines/>
              <w:widowControl w:val="0"/>
              <w:suppressAutoHyphens/>
              <w:spacing w:after="0" w:line="240" w:lineRule="auto"/>
              <w:rPr>
                <w:rFonts w:ascii="Times New Roman" w:eastAsia="Times New Roman" w:hAnsi="Times New Roman" w:cs="Times New Roman"/>
                <w:lang w:val="en-US" w:eastAsia="ru-RU"/>
              </w:rPr>
            </w:pPr>
            <w:r w:rsidRPr="00A96FAF">
              <w:rPr>
                <w:rFonts w:ascii="Times New Roman" w:eastAsia="Times New Roman" w:hAnsi="Times New Roman" w:cs="Times New Roman"/>
                <w:lang w:val="en-US" w:eastAsia="ru-RU"/>
              </w:rPr>
              <w:t>1801001</w:t>
            </w:r>
          </w:p>
        </w:tc>
      </w:tr>
    </w:tbl>
    <w:p w:rsidR="00A96FAF" w:rsidRPr="00A96FAF" w:rsidRDefault="00A96FAF" w:rsidP="00A96FAF">
      <w:pPr>
        <w:widowControl w:val="0"/>
        <w:spacing w:after="0" w:line="240" w:lineRule="auto"/>
        <w:jc w:val="center"/>
        <w:rPr>
          <w:rFonts w:ascii="Times New Roman" w:eastAsia="Times New Roman" w:hAnsi="Times New Roman" w:cs="Times New Roman"/>
          <w:b/>
          <w:bCs/>
          <w:sz w:val="10"/>
          <w:szCs w:val="10"/>
          <w:lang w:val="ru-RU" w:eastAsia="ru-RU"/>
        </w:rPr>
      </w:pPr>
    </w:p>
    <w:p w:rsidR="00A96FAF" w:rsidRPr="00A96FAF" w:rsidRDefault="00A96FAF" w:rsidP="00A96FAF">
      <w:pPr>
        <w:widowControl w:val="0"/>
        <w:spacing w:after="0" w:line="240" w:lineRule="auto"/>
        <w:jc w:val="center"/>
        <w:rPr>
          <w:rFonts w:ascii="Times New Roman" w:eastAsia="Times New Roman" w:hAnsi="Times New Roman" w:cs="Times New Roman"/>
          <w:b/>
          <w:bCs/>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A96FAF" w:rsidRPr="00A96FAF" w:rsidTr="00F76A77">
        <w:tc>
          <w:tcPr>
            <w:tcW w:w="5107"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keepNext/>
              <w:spacing w:after="0" w:line="240" w:lineRule="auto"/>
              <w:jc w:val="center"/>
              <w:outlineLvl w:val="0"/>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bCs/>
                <w:sz w:val="20"/>
                <w:szCs w:val="20"/>
                <w:lang w:val="ru-RU" w:eastAsia="ru-RU"/>
              </w:rPr>
              <w:t xml:space="preserve">На початок звітного </w:t>
            </w:r>
            <w:r w:rsidRPr="00A96FAF">
              <w:rPr>
                <w:rFonts w:ascii="Times New Roman" w:eastAsia="Times New Roman" w:hAnsi="Times New Roman" w:cs="Times New Roman"/>
                <w:b/>
                <w:bCs/>
                <w:sz w:val="20"/>
                <w:szCs w:val="20"/>
                <w:lang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На кінець звітного періоду</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en-US" w:eastAsia="ru-RU"/>
              </w:rPr>
              <w:t xml:space="preserve">                                                  </w:t>
            </w:r>
            <w:r w:rsidRPr="00A96FAF">
              <w:rPr>
                <w:rFonts w:ascii="Times New Roman" w:eastAsia="Times New Roman" w:hAnsi="Times New Roman" w:cs="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4</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 xml:space="preserve">I. Необоротні активи </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Нематеріальні активи</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1001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1002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Незавершені капітальні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7</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Основні засоби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54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137</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1011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1043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1134</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знос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1012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989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997</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Інвестиційна нерухомість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Довгострокові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Довгострокові фінансові інвестиції:</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які обліковуються за методом участі в капіталі інших підприємств</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1030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інші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1035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Довгострокова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Відстрочені податкові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1045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Інші необоротні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61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144</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 xml:space="preserve">II. Оборотні активи </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725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900</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Виробничі 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1101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701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624</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Незавершене виробництво</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1102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257</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Готова продукція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1103</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19</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Товари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1104</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Дебіторська заборгованість за продукцію, 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1125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1868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1126</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Дебіторська заборгованість за розрахунками:</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за виданими авансами</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90</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1136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Інша поточна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1155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66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42</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Поточні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1160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Гроші та їх еквіваленти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1165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467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2401</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1170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Інші 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206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96</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3356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4655</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III. Необоротні активи, утримувані для продажу, та групи вибуття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3417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4799</w:t>
            </w:r>
          </w:p>
        </w:tc>
      </w:tr>
    </w:tbl>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en-US" w:eastAsia="ru-RU"/>
        </w:rPr>
        <w:lastRenderedPageBreak/>
        <w:br w:type="page"/>
      </w: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A96FAF" w:rsidRPr="00A96FAF" w:rsidTr="00F76A77">
        <w:tc>
          <w:tcPr>
            <w:tcW w:w="5107"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keepNext/>
              <w:widowControl w:val="0"/>
              <w:spacing w:after="0" w:line="240" w:lineRule="auto"/>
              <w:jc w:val="center"/>
              <w:outlineLvl w:val="2"/>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lastRenderedPageBreak/>
              <w:t>Пасив</w:t>
            </w:r>
          </w:p>
        </w:tc>
        <w:tc>
          <w:tcPr>
            <w:tcW w:w="994"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На початок звітного року</w:t>
            </w:r>
          </w:p>
        </w:tc>
        <w:tc>
          <w:tcPr>
            <w:tcW w:w="198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На кінець звітного періоду</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en-US" w:eastAsia="ru-RU"/>
              </w:rPr>
              <w:t xml:space="preserve">                                                   </w:t>
            </w:r>
            <w:r w:rsidRPr="00A96FAF">
              <w:rPr>
                <w:rFonts w:ascii="Times New Roman" w:eastAsia="Times New Roman" w:hAnsi="Times New Roman" w:cs="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4</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І. Власний капітал</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 xml:space="preserve">Зареєстрований (пайовий) капітал </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175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175</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Капітал у дооцінках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Додатковий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57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57</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Резервний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Нерозподілений прибуток (непокритий 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1420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303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2590</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Неоплачений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1425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Вилучений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1430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1495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535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2822</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II. Довгострокові зобов'язання і забезпечення</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Відстрочені податкові зобов'язання</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Довгострокові кредити банків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Інші довгострокові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Довгострокові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Цільове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1525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1595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IІІ. Поточні зобов'язання і забезпечення</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 xml:space="preserve">Короткострокові кредити банків </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Поточна кредиторська заборгованість за:</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 xml:space="preserve">довгостроковими зобов'язаннями </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2184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679</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розрахунками 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1620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587</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1621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587</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розрахунками зі страхування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1625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розрахунками з оплати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1630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Поточна кредиторська заборгованість за розрахунками з учасниками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1640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387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289</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Поточні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1660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286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415</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1665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Інші поточні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1690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7</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Усього за розділом IІІ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1695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2882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1977</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ІV. Зобов'язання, пов'язані з необоротними активами,</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 xml:space="preserve"> утримуваними для продажу, та групами вибуття</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1700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1900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3417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4799</w:t>
            </w:r>
          </w:p>
        </w:tc>
      </w:tr>
    </w:tbl>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A96FAF">
        <w:rPr>
          <w:rFonts w:ascii="Courier New" w:eastAsia="Times New Roman" w:hAnsi="Courier New" w:cs="Courier New"/>
          <w:sz w:val="20"/>
          <w:szCs w:val="20"/>
          <w:lang w:val="en-US" w:eastAsia="ru-RU"/>
        </w:rPr>
        <w:t xml:space="preserve"> </w:t>
      </w: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A96FAF" w:rsidRPr="00A96FAF" w:rsidTr="00F76A77">
        <w:tc>
          <w:tcPr>
            <w:tcW w:w="2943"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en-US" w:eastAsia="ru-RU"/>
              </w:rPr>
              <w:t>Директор</w:t>
            </w:r>
          </w:p>
        </w:tc>
        <w:tc>
          <w:tcPr>
            <w:tcW w:w="2765" w:type="dxa"/>
            <w:shd w:val="clear" w:color="auto" w:fill="auto"/>
            <w:vAlign w:val="center"/>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en-US" w:eastAsia="ru-RU"/>
              </w:rPr>
              <w:t>Тяжин Олександр Петрович</w:t>
            </w:r>
          </w:p>
        </w:tc>
      </w:tr>
      <w:tr w:rsidR="00A96FAF" w:rsidRPr="00A96FAF" w:rsidTr="00F76A77">
        <w:tc>
          <w:tcPr>
            <w:tcW w:w="2943"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color w:val="000000"/>
                <w:sz w:val="16"/>
                <w:szCs w:val="16"/>
                <w:lang w:val="en-US" w:eastAsia="ru-RU"/>
              </w:rPr>
              <w:t>(</w:t>
            </w:r>
            <w:r w:rsidRPr="00A96FAF">
              <w:rPr>
                <w:rFonts w:ascii="Times New Roman" w:eastAsia="Times New Roman" w:hAnsi="Times New Roman" w:cs="Times New Roman"/>
                <w:b/>
                <w:color w:val="000000"/>
                <w:sz w:val="16"/>
                <w:szCs w:val="16"/>
                <w:lang w:val="ru-RU" w:eastAsia="ru-RU"/>
              </w:rPr>
              <w:t>підпис</w:t>
            </w:r>
            <w:r w:rsidRPr="00A96FAF">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A96FAF" w:rsidRPr="00A96FAF" w:rsidTr="00F76A77">
        <w:tc>
          <w:tcPr>
            <w:tcW w:w="2943"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147"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A96FAF" w:rsidRPr="00A96FAF" w:rsidTr="00F76A77">
        <w:tc>
          <w:tcPr>
            <w:tcW w:w="2943"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ru-RU" w:eastAsia="ru-RU"/>
              </w:rPr>
              <w:t>Головний бухгалтер</w:t>
            </w:r>
            <w:r w:rsidRPr="00A96FAF">
              <w:rPr>
                <w:rFonts w:ascii="Times New Roman" w:eastAsia="Times New Roman" w:hAnsi="Times New Roman" w:cs="Times New Roman"/>
                <w:b/>
                <w:color w:val="000000"/>
                <w:sz w:val="20"/>
                <w:szCs w:val="20"/>
                <w:lang w:val="ru-RU" w:eastAsia="ru-RU"/>
              </w:rPr>
              <w:t xml:space="preserve"> </w:t>
            </w:r>
            <w:r w:rsidRPr="00A96FAF">
              <w:rPr>
                <w:rFonts w:ascii="Times New Roman" w:eastAsia="Times New Roman" w:hAnsi="Times New Roman" w:cs="Times New Roman"/>
                <w:b/>
                <w:color w:val="000000"/>
                <w:sz w:val="20"/>
                <w:szCs w:val="20"/>
                <w:lang w:eastAsia="ru-RU"/>
              </w:rPr>
              <w:t xml:space="preserve">   </w:t>
            </w:r>
          </w:p>
        </w:tc>
        <w:tc>
          <w:tcPr>
            <w:tcW w:w="2765" w:type="dxa"/>
            <w:shd w:val="clear" w:color="auto" w:fill="auto"/>
            <w:vAlign w:val="center"/>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en-US" w:eastAsia="ru-RU"/>
              </w:rPr>
              <w:t>Бондарчук Валентина Андрiївна</w:t>
            </w:r>
          </w:p>
        </w:tc>
      </w:tr>
      <w:tr w:rsidR="00A96FAF" w:rsidRPr="00A96FAF" w:rsidTr="00F76A77">
        <w:tc>
          <w:tcPr>
            <w:tcW w:w="2943"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color w:val="000000"/>
                <w:sz w:val="16"/>
                <w:szCs w:val="16"/>
                <w:lang w:val="en-US" w:eastAsia="ru-RU"/>
              </w:rPr>
              <w:t>(</w:t>
            </w:r>
            <w:r w:rsidRPr="00A96FAF">
              <w:rPr>
                <w:rFonts w:ascii="Times New Roman" w:eastAsia="Times New Roman" w:hAnsi="Times New Roman" w:cs="Times New Roman"/>
                <w:b/>
                <w:color w:val="000000"/>
                <w:sz w:val="16"/>
                <w:szCs w:val="16"/>
                <w:lang w:val="ru-RU" w:eastAsia="ru-RU"/>
              </w:rPr>
              <w:t>підпис</w:t>
            </w:r>
            <w:r w:rsidRPr="00A96FAF">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A96FAF" w:rsidRDefault="00A96FAF">
      <w:pPr>
        <w:sectPr w:rsidR="00A96FAF" w:rsidSect="00A96FAF">
          <w:pgSz w:w="11906" w:h="16838"/>
          <w:pgMar w:top="363" w:right="567" w:bottom="363" w:left="1417" w:header="708" w:footer="708" w:gutter="0"/>
          <w:cols w:space="708"/>
          <w:docGrid w:linePitch="360"/>
        </w:sectPr>
      </w:pPr>
    </w:p>
    <w:p w:rsidR="00A96FAF" w:rsidRPr="00A96FAF" w:rsidRDefault="00A96FAF" w:rsidP="00A96FAF">
      <w:pPr>
        <w:widowControl w:val="0"/>
        <w:spacing w:after="0" w:line="240" w:lineRule="auto"/>
        <w:ind w:firstLine="567"/>
        <w:jc w:val="right"/>
        <w:rPr>
          <w:rFonts w:ascii="Times New Roman" w:eastAsia="Times New Roman" w:hAnsi="Times New Roman" w:cs="Times New Roman"/>
          <w:b/>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A96FAF" w:rsidRPr="00A96FAF" w:rsidTr="00F76A77">
        <w:tc>
          <w:tcPr>
            <w:tcW w:w="6082" w:type="dxa"/>
          </w:tcPr>
          <w:p w:rsidR="00A96FAF" w:rsidRPr="00A96FAF" w:rsidRDefault="00A96FAF" w:rsidP="00A96FAF">
            <w:pPr>
              <w:widowControl w:val="0"/>
              <w:spacing w:after="0" w:line="240" w:lineRule="auto"/>
              <w:rPr>
                <w:rFonts w:ascii="Times New Roman" w:eastAsia="Times New Roman" w:hAnsi="Times New Roman" w:cs="Times New Roman"/>
                <w:sz w:val="18"/>
                <w:szCs w:val="18"/>
                <w:lang w:val="ru-RU" w:eastAsia="ru-RU"/>
              </w:rPr>
            </w:pPr>
          </w:p>
        </w:tc>
        <w:tc>
          <w:tcPr>
            <w:tcW w:w="1956" w:type="dxa"/>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ru-RU" w:eastAsia="ru-RU"/>
              </w:rPr>
            </w:pPr>
            <w:r w:rsidRPr="00A96FAF">
              <w:rPr>
                <w:rFonts w:ascii="Times New Roman" w:eastAsia="Times New Roman" w:hAnsi="Times New Roman" w:cs="Times New Roman"/>
                <w:sz w:val="18"/>
                <w:szCs w:val="18"/>
                <w:lang w:eastAsia="ru-RU"/>
              </w:rPr>
              <w:t>Коди</w:t>
            </w:r>
          </w:p>
        </w:tc>
      </w:tr>
      <w:tr w:rsidR="00A96FAF" w:rsidRPr="00A96FAF" w:rsidTr="00F76A77">
        <w:tc>
          <w:tcPr>
            <w:tcW w:w="6082" w:type="dxa"/>
          </w:tcPr>
          <w:p w:rsidR="00A96FAF" w:rsidRPr="00A96FAF" w:rsidRDefault="00A96FAF" w:rsidP="00A96FAF">
            <w:pPr>
              <w:widowControl w:val="0"/>
              <w:spacing w:after="0" w:line="240" w:lineRule="auto"/>
              <w:rPr>
                <w:rFonts w:ascii="Times New Roman" w:eastAsia="Times New Roman" w:hAnsi="Times New Roman" w:cs="Times New Roman"/>
                <w:sz w:val="18"/>
                <w:szCs w:val="18"/>
                <w:lang w:val="ru-RU" w:eastAsia="ru-RU"/>
              </w:rPr>
            </w:pPr>
          </w:p>
        </w:tc>
        <w:tc>
          <w:tcPr>
            <w:tcW w:w="1956" w:type="dxa"/>
          </w:tcPr>
          <w:p w:rsidR="00A96FAF" w:rsidRPr="00A96FAF" w:rsidRDefault="00A96FAF" w:rsidP="00A96FAF">
            <w:pPr>
              <w:widowControl w:val="0"/>
              <w:spacing w:after="0" w:line="240" w:lineRule="auto"/>
              <w:jc w:val="center"/>
              <w:rPr>
                <w:rFonts w:ascii="Times New Roman" w:eastAsia="Times New Roman" w:hAnsi="Times New Roman" w:cs="Times New Roman"/>
                <w:sz w:val="16"/>
                <w:szCs w:val="16"/>
                <w:lang w:val="ru-RU" w:eastAsia="ru-RU"/>
              </w:rPr>
            </w:pPr>
            <w:r w:rsidRPr="00A96FAF">
              <w:rPr>
                <w:rFonts w:ascii="Times New Roman" w:eastAsia="Times New Roman" w:hAnsi="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en-US" w:eastAsia="ru-RU"/>
              </w:rPr>
            </w:pPr>
            <w:r w:rsidRPr="00A96FAF">
              <w:rPr>
                <w:rFonts w:ascii="Times New Roman" w:eastAsia="Times New Roman" w:hAnsi="Times New Roman" w:cs="Times New Roman"/>
                <w:sz w:val="18"/>
                <w:szCs w:val="18"/>
                <w:lang w:val="en-US" w:eastAsia="ru-RU"/>
              </w:rPr>
              <w:t>2019</w:t>
            </w:r>
          </w:p>
        </w:tc>
        <w:tc>
          <w:tcPr>
            <w:tcW w:w="676" w:type="dxa"/>
            <w:tcBorders>
              <w:top w:val="nil"/>
              <w:left w:val="single" w:sz="6" w:space="0" w:color="auto"/>
              <w:bottom w:val="nil"/>
              <w:right w:val="single" w:sz="6" w:space="0" w:color="auto"/>
            </w:tcBorders>
          </w:tcPr>
          <w:p w:rsidR="00A96FAF" w:rsidRPr="00A96FAF" w:rsidRDefault="00A96FAF" w:rsidP="00A96FAF">
            <w:pPr>
              <w:widowControl w:val="0"/>
              <w:spacing w:after="0" w:line="240" w:lineRule="auto"/>
              <w:rPr>
                <w:rFonts w:ascii="Times New Roman" w:eastAsia="Times New Roman" w:hAnsi="Times New Roman" w:cs="Times New Roman"/>
                <w:bCs/>
                <w:sz w:val="18"/>
                <w:szCs w:val="18"/>
                <w:lang w:val="en-US" w:eastAsia="ru-RU"/>
              </w:rPr>
            </w:pPr>
            <w:r w:rsidRPr="00A96FAF">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A96FAF" w:rsidRPr="00A96FAF" w:rsidRDefault="00A96FAF" w:rsidP="00A96FAF">
            <w:pPr>
              <w:widowControl w:val="0"/>
              <w:spacing w:after="0" w:line="240" w:lineRule="auto"/>
              <w:rPr>
                <w:rFonts w:ascii="Times New Roman" w:eastAsia="Times New Roman" w:hAnsi="Times New Roman" w:cs="Times New Roman"/>
                <w:bCs/>
                <w:sz w:val="18"/>
                <w:szCs w:val="18"/>
                <w:lang w:val="en-US" w:eastAsia="ru-RU"/>
              </w:rPr>
            </w:pPr>
            <w:r w:rsidRPr="00A96FAF">
              <w:rPr>
                <w:rFonts w:ascii="Times New Roman" w:eastAsia="Times New Roman" w:hAnsi="Times New Roman" w:cs="Times New Roman"/>
                <w:bCs/>
                <w:sz w:val="18"/>
                <w:szCs w:val="18"/>
                <w:lang w:val="en-US" w:eastAsia="ru-RU"/>
              </w:rPr>
              <w:t>01</w:t>
            </w:r>
          </w:p>
        </w:tc>
      </w:tr>
      <w:tr w:rsidR="00A96FAF" w:rsidRPr="00A96FAF" w:rsidTr="00F76A77">
        <w:tc>
          <w:tcPr>
            <w:tcW w:w="6082" w:type="dxa"/>
          </w:tcPr>
          <w:p w:rsidR="00A96FAF" w:rsidRPr="00A96FAF" w:rsidRDefault="00A96FAF" w:rsidP="00A96FAF">
            <w:pPr>
              <w:widowControl w:val="0"/>
              <w:spacing w:after="0" w:line="240" w:lineRule="auto"/>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eastAsia="ru-RU"/>
              </w:rPr>
              <w:t xml:space="preserve">Підприємство  </w:t>
            </w:r>
            <w:r w:rsidRPr="00A96FAF">
              <w:rPr>
                <w:rFonts w:ascii="Times New Roman" w:eastAsia="Times New Roman" w:hAnsi="Times New Roman" w:cs="Times New Roman"/>
                <w:sz w:val="20"/>
                <w:szCs w:val="20"/>
                <w:lang w:val="en-US" w:eastAsia="ru-RU"/>
              </w:rPr>
              <w:t xml:space="preserve"> </w:t>
            </w:r>
            <w:r w:rsidRPr="00A96FAF">
              <w:rPr>
                <w:rFonts w:ascii="Times New Roman" w:eastAsia="Times New Roman" w:hAnsi="Times New Roman" w:cs="Times New Roman"/>
                <w:sz w:val="20"/>
                <w:szCs w:val="20"/>
                <w:u w:val="single"/>
                <w:lang w:val="en-US" w:eastAsia="ru-RU"/>
              </w:rPr>
              <w:t>ПРИВАТНЕ АКЦIОНЕРНЕ ТОВАРИСТВО "АРТЕМПОЛIМЕР"</w:t>
            </w:r>
          </w:p>
        </w:tc>
        <w:tc>
          <w:tcPr>
            <w:tcW w:w="1956" w:type="dxa"/>
          </w:tcPr>
          <w:p w:rsidR="00A96FAF" w:rsidRPr="00A96FAF" w:rsidRDefault="00A96FAF" w:rsidP="00A96FAF">
            <w:pPr>
              <w:widowControl w:val="0"/>
              <w:spacing w:after="0" w:line="240" w:lineRule="auto"/>
              <w:rPr>
                <w:rFonts w:ascii="Times New Roman" w:eastAsia="Times New Roman" w:hAnsi="Times New Roman" w:cs="Times New Roman"/>
                <w:sz w:val="18"/>
                <w:szCs w:val="18"/>
                <w:lang w:val="ru-RU" w:eastAsia="ru-RU"/>
              </w:rPr>
            </w:pPr>
            <w:r w:rsidRPr="00A96FAF">
              <w:rPr>
                <w:rFonts w:ascii="Times New Roman" w:eastAsia="Times New Roman" w:hAnsi="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en-US" w:eastAsia="ru-RU"/>
              </w:rPr>
            </w:pPr>
            <w:r w:rsidRPr="00A96FAF">
              <w:rPr>
                <w:rFonts w:ascii="Times New Roman" w:eastAsia="Times New Roman" w:hAnsi="Times New Roman" w:cs="Times New Roman"/>
                <w:sz w:val="18"/>
                <w:szCs w:val="18"/>
                <w:lang w:val="en-US" w:eastAsia="ru-RU"/>
              </w:rPr>
              <w:t>14316238</w:t>
            </w:r>
          </w:p>
        </w:tc>
      </w:tr>
    </w:tbl>
    <w:p w:rsidR="00A96FAF" w:rsidRPr="00A96FAF" w:rsidRDefault="00A96FAF" w:rsidP="00A96FAF">
      <w:pPr>
        <w:widowControl w:val="0"/>
        <w:spacing w:after="0" w:line="240" w:lineRule="auto"/>
        <w:jc w:val="center"/>
        <w:rPr>
          <w:rFonts w:ascii="Times New Roman" w:eastAsia="Times New Roman" w:hAnsi="Times New Roman" w:cs="Times New Roman"/>
          <w:b/>
          <w:bCs/>
          <w:lang w:eastAsia="ru-RU"/>
        </w:rPr>
      </w:pPr>
    </w:p>
    <w:p w:rsidR="00A96FAF" w:rsidRPr="00A96FAF" w:rsidRDefault="00A96FAF" w:rsidP="00A96FAF">
      <w:pPr>
        <w:widowControl w:val="0"/>
        <w:spacing w:after="0" w:line="240" w:lineRule="auto"/>
        <w:jc w:val="center"/>
        <w:rPr>
          <w:rFonts w:ascii="Times New Roman" w:eastAsia="Times New Roman" w:hAnsi="Times New Roman" w:cs="Times New Roman"/>
          <w:b/>
          <w:bCs/>
          <w:lang w:val="en-US" w:eastAsia="ru-RU"/>
        </w:rPr>
      </w:pPr>
      <w:r w:rsidRPr="00A96FAF">
        <w:rPr>
          <w:rFonts w:ascii="Times New Roman" w:eastAsia="Times New Roman" w:hAnsi="Times New Roman" w:cs="Times New Roman"/>
          <w:b/>
          <w:bCs/>
          <w:lang w:val="en-US" w:eastAsia="ru-RU"/>
        </w:rPr>
        <w:t>Звіт про фінансові результати</w:t>
      </w:r>
      <w:r w:rsidRPr="00A96FAF">
        <w:rPr>
          <w:rFonts w:ascii="Times New Roman" w:eastAsia="Times New Roman" w:hAnsi="Times New Roman" w:cs="Times New Roman"/>
          <w:b/>
          <w:bCs/>
          <w:lang w:eastAsia="ru-RU"/>
        </w:rPr>
        <w:t xml:space="preserve"> ( </w:t>
      </w:r>
      <w:r w:rsidRPr="00A96FAF">
        <w:rPr>
          <w:rFonts w:ascii="Times New Roman" w:eastAsia="Times New Roman" w:hAnsi="Times New Roman" w:cs="Times New Roman"/>
          <w:b/>
          <w:bCs/>
          <w:color w:val="000000"/>
          <w:lang w:eastAsia="ru-RU"/>
        </w:rPr>
        <w:t>Звіт про сукупний дохід</w:t>
      </w:r>
      <w:r w:rsidRPr="00A96FAF">
        <w:rPr>
          <w:rFonts w:ascii="Times New Roman" w:eastAsia="Times New Roman" w:hAnsi="Times New Roman" w:cs="Times New Roman"/>
          <w:bCs/>
          <w:color w:val="000000"/>
          <w:sz w:val="20"/>
          <w:szCs w:val="20"/>
          <w:lang w:eastAsia="ru-RU"/>
        </w:rPr>
        <w:t xml:space="preserve"> </w:t>
      </w:r>
      <w:r w:rsidRPr="00A96FAF">
        <w:rPr>
          <w:rFonts w:ascii="Times New Roman" w:eastAsia="Times New Roman" w:hAnsi="Times New Roman" w:cs="Times New Roman"/>
          <w:b/>
          <w:bCs/>
          <w:lang w:eastAsia="ru-RU"/>
        </w:rPr>
        <w:t xml:space="preserve">) </w:t>
      </w:r>
    </w:p>
    <w:p w:rsidR="00A96FAF" w:rsidRPr="00A96FAF" w:rsidRDefault="00A96FAF" w:rsidP="00A96FAF">
      <w:pPr>
        <w:widowControl w:val="0"/>
        <w:spacing w:after="0" w:line="240" w:lineRule="auto"/>
        <w:jc w:val="center"/>
        <w:rPr>
          <w:rFonts w:ascii="Times New Roman" w:eastAsia="Times New Roman" w:hAnsi="Times New Roman" w:cs="Times New Roman"/>
          <w:b/>
          <w:bCs/>
          <w:lang w:eastAsia="ru-RU"/>
        </w:rPr>
      </w:pPr>
      <w:r w:rsidRPr="00A96FAF">
        <w:rPr>
          <w:rFonts w:ascii="Times New Roman" w:eastAsia="Times New Roman" w:hAnsi="Times New Roman" w:cs="Times New Roman"/>
          <w:b/>
          <w:bCs/>
          <w:lang w:val="en-US" w:eastAsia="ru-RU"/>
        </w:rPr>
        <w:t>з</w:t>
      </w:r>
      <w:r w:rsidRPr="00A96FAF">
        <w:rPr>
          <w:rFonts w:ascii="Times New Roman" w:eastAsia="Times New Roman" w:hAnsi="Times New Roman" w:cs="Times New Roman"/>
          <w:b/>
          <w:bCs/>
          <w:lang w:eastAsia="ru-RU"/>
        </w:rPr>
        <w:t xml:space="preserve">а </w:t>
      </w:r>
      <w:r w:rsidRPr="00A96FAF">
        <w:rPr>
          <w:rFonts w:ascii="Times New Roman" w:eastAsia="Times New Roman" w:hAnsi="Times New Roman" w:cs="Times New Roman"/>
          <w:b/>
          <w:bCs/>
          <w:lang w:val="en-US" w:eastAsia="ru-RU"/>
        </w:rPr>
        <w:t>2018 рік</w:t>
      </w:r>
      <w:r w:rsidRPr="00A96FAF">
        <w:rPr>
          <w:rFonts w:ascii="Times New Roman" w:eastAsia="Times New Roman" w:hAnsi="Times New Roman" w:cs="Times New Roman"/>
          <w:b/>
          <w:bCs/>
          <w:lang w:eastAsia="ru-RU"/>
        </w:rPr>
        <w:t xml:space="preserve"> </w:t>
      </w:r>
    </w:p>
    <w:p w:rsidR="00A96FAF" w:rsidRPr="00A96FAF" w:rsidRDefault="00A96FAF" w:rsidP="00A96FAF">
      <w:pPr>
        <w:widowControl w:val="0"/>
        <w:spacing w:after="0" w:line="240" w:lineRule="auto"/>
        <w:jc w:val="center"/>
        <w:rPr>
          <w:rFonts w:ascii="Times New Roman" w:eastAsia="Times New Roman" w:hAnsi="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A96FAF" w:rsidRPr="00A96FAF" w:rsidTr="00F76A77">
        <w:trPr>
          <w:jc w:val="right"/>
        </w:trPr>
        <w:tc>
          <w:tcPr>
            <w:tcW w:w="8613" w:type="dxa"/>
            <w:tcBorders>
              <w:right w:val="single" w:sz="4" w:space="0" w:color="auto"/>
            </w:tcBorders>
            <w:vAlign w:val="center"/>
          </w:tcPr>
          <w:p w:rsidR="00A96FAF" w:rsidRPr="00A96FAF" w:rsidRDefault="00A96FAF" w:rsidP="00A96FAF">
            <w:pPr>
              <w:widowControl w:val="0"/>
              <w:spacing w:after="0" w:line="240" w:lineRule="auto"/>
              <w:rPr>
                <w:rFonts w:ascii="Times New Roman" w:eastAsia="Times New Roman" w:hAnsi="Times New Roman" w:cs="Times New Roman"/>
                <w:lang w:val="ru-RU" w:eastAsia="ru-RU"/>
              </w:rPr>
            </w:pPr>
            <w:r w:rsidRPr="00A96FAF">
              <w:rPr>
                <w:rFonts w:ascii="Times New Roman" w:eastAsia="Times New Roman" w:hAnsi="Times New Roman" w:cs="Times New Roman"/>
                <w:lang w:eastAsia="ru-RU"/>
              </w:rPr>
              <w:t xml:space="preserve">                                                                    </w:t>
            </w:r>
            <w:r w:rsidRPr="00A96FAF">
              <w:rPr>
                <w:rFonts w:ascii="Times New Roman" w:eastAsia="Times New Roman" w:hAnsi="Times New Roman" w:cs="Times New Roman"/>
                <w:lang w:val="en-US" w:eastAsia="ru-RU"/>
              </w:rPr>
              <w:t>Форма № 2</w:t>
            </w:r>
            <w:r w:rsidRPr="00A96FAF">
              <w:rPr>
                <w:rFonts w:ascii="Times New Roman" w:eastAsia="Times New Roman" w:hAnsi="Times New Roman" w:cs="Times New Roman"/>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A96FAF" w:rsidRPr="00A96FAF" w:rsidRDefault="00A96FAF" w:rsidP="00A96FAF">
            <w:pPr>
              <w:keepNext/>
              <w:keepLines/>
              <w:widowControl w:val="0"/>
              <w:suppressAutoHyphens/>
              <w:spacing w:after="0" w:line="240" w:lineRule="auto"/>
              <w:rPr>
                <w:rFonts w:ascii="Times New Roman" w:eastAsia="Times New Roman" w:hAnsi="Times New Roman" w:cs="Times New Roman"/>
                <w:lang w:val="en-US" w:eastAsia="ru-RU"/>
              </w:rPr>
            </w:pPr>
            <w:r w:rsidRPr="00A96FAF">
              <w:rPr>
                <w:rFonts w:ascii="Times New Roman" w:eastAsia="Times New Roman" w:hAnsi="Times New Roman" w:cs="Times New Roman"/>
                <w:lang w:val="en-US" w:eastAsia="ru-RU"/>
              </w:rPr>
              <w:t>1801003</w:t>
            </w:r>
          </w:p>
        </w:tc>
      </w:tr>
    </w:tbl>
    <w:p w:rsidR="00A96FAF" w:rsidRPr="00A96FAF" w:rsidRDefault="00A96FAF" w:rsidP="00A96FAF">
      <w:pPr>
        <w:widowControl w:val="0"/>
        <w:spacing w:after="0" w:line="240" w:lineRule="auto"/>
        <w:jc w:val="center"/>
        <w:rPr>
          <w:rFonts w:ascii="Times New Roman" w:eastAsia="Times New Roman" w:hAnsi="Times New Roman" w:cs="Times New Roman"/>
          <w:b/>
          <w:bCs/>
          <w:sz w:val="10"/>
          <w:szCs w:val="10"/>
          <w:lang w:val="ru-RU" w:eastAsia="ru-RU"/>
        </w:rPr>
      </w:pPr>
    </w:p>
    <w:p w:rsidR="00A96FAF" w:rsidRPr="00A96FAF" w:rsidRDefault="00A96FAF" w:rsidP="00A96FAF">
      <w:pPr>
        <w:keepNext/>
        <w:widowControl w:val="0"/>
        <w:spacing w:after="0" w:line="240" w:lineRule="auto"/>
        <w:jc w:val="center"/>
        <w:outlineLvl w:val="2"/>
        <w:rPr>
          <w:rFonts w:ascii="Times New Roman CYR" w:eastAsia="Times New Roman" w:hAnsi="Times New Roman CYR" w:cs="Times New Roman CYR"/>
          <w:b/>
          <w:bCs/>
          <w:color w:val="000000"/>
          <w:lang w:eastAsia="ru-RU"/>
        </w:rPr>
      </w:pPr>
      <w:r w:rsidRPr="00A96FAF">
        <w:rPr>
          <w:rFonts w:ascii="Times New Roman CYR" w:eastAsia="Times New Roman" w:hAnsi="Times New Roman CYR" w:cs="Times New Roman CYR"/>
          <w:b/>
          <w:bCs/>
          <w:color w:val="000000"/>
          <w:lang w:eastAsia="ru-RU"/>
        </w:rPr>
        <w:t>І. ФІНАНСОВІ РЕЗУЛЬТАТИ</w:t>
      </w:r>
    </w:p>
    <w:p w:rsidR="00A96FAF" w:rsidRPr="00A96FAF" w:rsidRDefault="00A96FAF" w:rsidP="00A96FAF">
      <w:pPr>
        <w:widowControl w:val="0"/>
        <w:spacing w:after="0" w:line="240" w:lineRule="auto"/>
        <w:jc w:val="center"/>
        <w:rPr>
          <w:rFonts w:ascii="Times New Roman" w:eastAsia="Times New Roman" w:hAnsi="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A96FAF" w:rsidRPr="00A96FAF" w:rsidTr="00F76A77">
        <w:tc>
          <w:tcPr>
            <w:tcW w:w="5107"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keepNext/>
              <w:spacing w:after="0" w:line="240" w:lineRule="auto"/>
              <w:jc w:val="center"/>
              <w:outlineLvl w:val="0"/>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bCs/>
                <w:sz w:val="20"/>
                <w:szCs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bCs/>
                <w:sz w:val="20"/>
                <w:szCs w:val="20"/>
                <w:lang w:eastAsia="ru-RU"/>
              </w:rPr>
              <w:t>За</w:t>
            </w:r>
            <w:r w:rsidRPr="00A96FAF">
              <w:rPr>
                <w:rFonts w:ascii="Times New Roman" w:eastAsia="Times New Roman" w:hAnsi="Times New Roman" w:cs="Times New Roman"/>
                <w:b/>
                <w:bCs/>
                <w:sz w:val="20"/>
                <w:szCs w:val="20"/>
                <w:lang w:val="ru-RU" w:eastAsia="ru-RU"/>
              </w:rPr>
              <w:t xml:space="preserve"> звітн</w:t>
            </w:r>
            <w:r w:rsidRPr="00A96FAF">
              <w:rPr>
                <w:rFonts w:ascii="Times New Roman" w:eastAsia="Times New Roman" w:hAnsi="Times New Roman" w:cs="Times New Roman"/>
                <w:b/>
                <w:bCs/>
                <w:sz w:val="20"/>
                <w:szCs w:val="20"/>
                <w:lang w:eastAsia="ru-RU"/>
              </w:rPr>
              <w:t>ий</w:t>
            </w:r>
            <w:r w:rsidRPr="00A96FAF">
              <w:rPr>
                <w:rFonts w:ascii="Times New Roman" w:eastAsia="Times New Roman" w:hAnsi="Times New Roman" w:cs="Times New Roman"/>
                <w:b/>
                <w:bCs/>
                <w:sz w:val="20"/>
                <w:szCs w:val="20"/>
                <w:lang w:val="ru-RU" w:eastAsia="ru-RU"/>
              </w:rPr>
              <w:t xml:space="preserve"> </w:t>
            </w:r>
            <w:r w:rsidRPr="00A96FAF">
              <w:rPr>
                <w:rFonts w:ascii="Times New Roman" w:eastAsia="Times New Roman" w:hAnsi="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color w:val="000000"/>
                <w:sz w:val="20"/>
                <w:szCs w:val="20"/>
                <w:lang w:eastAsia="ru-RU"/>
              </w:rPr>
              <w:t>За аналогічний</w:t>
            </w:r>
            <w:r w:rsidRPr="00A96FAF">
              <w:rPr>
                <w:rFonts w:ascii="Times New Roman" w:eastAsia="Times New Roman" w:hAnsi="Times New Roman" w:cs="Times New Roman"/>
                <w:b/>
                <w:color w:val="000000"/>
                <w:sz w:val="20"/>
                <w:szCs w:val="20"/>
                <w:lang w:eastAsia="ru-RU"/>
              </w:rPr>
              <w:br/>
              <w:t>період попереднього року</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4</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Чистий дохід від реалізації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13656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5533</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Собівартість реалізованої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2050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(9471)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(4231)</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Валовий:  </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4185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1302</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Інші операційні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2120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Адміністративні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(930)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(621)</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Витрати на збут</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2150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Інші операційні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2180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(55)</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Фінансовий результат від операційної діяльності:  </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3259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626</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Дохід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Інші фінансові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Інші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2240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Фінансові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Втрати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Інші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Фінансовий результат до оподаткування:</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3259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626</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Витрати (дохід)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-587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-113</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Прибуток (збиток) від припиненої діяльності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Чистий фінансовий результат:  </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2672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513</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bl>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p w:rsidR="00A96FAF" w:rsidRPr="00A96FAF" w:rsidRDefault="00A96FAF" w:rsidP="00A96FAF">
      <w:pPr>
        <w:keepNext/>
        <w:widowControl w:val="0"/>
        <w:spacing w:after="0" w:line="240" w:lineRule="auto"/>
        <w:jc w:val="center"/>
        <w:outlineLvl w:val="2"/>
        <w:rPr>
          <w:rFonts w:ascii="Times New Roman CYR" w:eastAsia="Times New Roman" w:hAnsi="Times New Roman CYR" w:cs="Times New Roman CYR"/>
          <w:b/>
          <w:bCs/>
          <w:lang w:val="en-US" w:eastAsia="ru-RU"/>
        </w:rPr>
      </w:pPr>
      <w:r w:rsidRPr="00A96FAF">
        <w:rPr>
          <w:rFonts w:ascii="Times New Roman CYR" w:eastAsia="Times New Roman" w:hAnsi="Times New Roman CYR" w:cs="Times New Roman CYR"/>
          <w:b/>
          <w:bCs/>
          <w:color w:val="000000"/>
          <w:lang w:eastAsia="ru-RU"/>
        </w:rPr>
        <w:t xml:space="preserve">II. </w:t>
      </w:r>
      <w:r w:rsidRPr="00A96FAF">
        <w:rPr>
          <w:rFonts w:ascii="Times New Roman CYR" w:eastAsia="Times New Roman" w:hAnsi="Times New Roman CYR" w:cs="Times New Roman CYR"/>
          <w:b/>
          <w:bCs/>
          <w:lang w:eastAsia="ru-RU"/>
        </w:rPr>
        <w:t>СУКУПНИЙ ДОХІД</w:t>
      </w:r>
    </w:p>
    <w:p w:rsidR="00A96FAF" w:rsidRPr="00A96FAF" w:rsidRDefault="00A96FAF" w:rsidP="00A96FAF">
      <w:pPr>
        <w:widowControl w:val="0"/>
        <w:spacing w:after="0" w:line="240" w:lineRule="auto"/>
        <w:jc w:val="center"/>
        <w:rPr>
          <w:rFonts w:ascii="Times New Roman" w:eastAsia="Times New Roman" w:hAnsi="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A96FAF" w:rsidRPr="00A96FAF" w:rsidTr="00F76A77">
        <w:tc>
          <w:tcPr>
            <w:tcW w:w="5107"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keepNext/>
              <w:spacing w:after="0" w:line="240" w:lineRule="auto"/>
              <w:jc w:val="center"/>
              <w:outlineLvl w:val="0"/>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bCs/>
                <w:sz w:val="20"/>
                <w:szCs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bCs/>
                <w:sz w:val="20"/>
                <w:szCs w:val="20"/>
                <w:lang w:eastAsia="ru-RU"/>
              </w:rPr>
              <w:t>За</w:t>
            </w:r>
            <w:r w:rsidRPr="00A96FAF">
              <w:rPr>
                <w:rFonts w:ascii="Times New Roman" w:eastAsia="Times New Roman" w:hAnsi="Times New Roman" w:cs="Times New Roman"/>
                <w:b/>
                <w:bCs/>
                <w:sz w:val="20"/>
                <w:szCs w:val="20"/>
                <w:lang w:val="ru-RU" w:eastAsia="ru-RU"/>
              </w:rPr>
              <w:t xml:space="preserve"> звітн</w:t>
            </w:r>
            <w:r w:rsidRPr="00A96FAF">
              <w:rPr>
                <w:rFonts w:ascii="Times New Roman" w:eastAsia="Times New Roman" w:hAnsi="Times New Roman" w:cs="Times New Roman"/>
                <w:b/>
                <w:bCs/>
                <w:sz w:val="20"/>
                <w:szCs w:val="20"/>
                <w:lang w:eastAsia="ru-RU"/>
              </w:rPr>
              <w:t>ий</w:t>
            </w:r>
            <w:r w:rsidRPr="00A96FAF">
              <w:rPr>
                <w:rFonts w:ascii="Times New Roman" w:eastAsia="Times New Roman" w:hAnsi="Times New Roman" w:cs="Times New Roman"/>
                <w:b/>
                <w:bCs/>
                <w:sz w:val="20"/>
                <w:szCs w:val="20"/>
                <w:lang w:val="ru-RU" w:eastAsia="ru-RU"/>
              </w:rPr>
              <w:t xml:space="preserve"> </w:t>
            </w:r>
            <w:r w:rsidRPr="00A96FAF">
              <w:rPr>
                <w:rFonts w:ascii="Times New Roman" w:eastAsia="Times New Roman" w:hAnsi="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color w:val="000000"/>
                <w:sz w:val="20"/>
                <w:szCs w:val="20"/>
                <w:lang w:eastAsia="ru-RU"/>
              </w:rPr>
              <w:t>За аналогічний</w:t>
            </w:r>
            <w:r w:rsidRPr="00A96FAF">
              <w:rPr>
                <w:rFonts w:ascii="Times New Roman" w:eastAsia="Times New Roman" w:hAnsi="Times New Roman" w:cs="Times New Roman"/>
                <w:b/>
                <w:color w:val="000000"/>
                <w:sz w:val="20"/>
                <w:szCs w:val="20"/>
                <w:lang w:eastAsia="ru-RU"/>
              </w:rPr>
              <w:br/>
              <w:t>період попереднього року</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4</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Дооцінка (уцінка) 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Дооцінка (уцінка) фінансових інструментів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Накопичені курсові різниці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Частка іншого сукупного доходу асоційованих та спільних підприємств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Інший сукупний дохід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2445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Інший сукупний дохід до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2450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Податок на прибуток, пов'язаний з іншим сукупним доходом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2455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Інший сукупний дохід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2460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Сукупний дохід (сума рядків 2350, 2355 та 2460)</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2465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2672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513</w:t>
            </w:r>
          </w:p>
        </w:tc>
      </w:tr>
    </w:tbl>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r w:rsidRPr="00A96FAF">
        <w:rPr>
          <w:rFonts w:ascii="Times New Roman" w:eastAsia="Times New Roman" w:hAnsi="Times New Roman" w:cs="Times New Roman"/>
          <w:b/>
          <w:sz w:val="20"/>
          <w:szCs w:val="20"/>
          <w:lang w:val="en-US" w:eastAsia="ru-RU"/>
        </w:rPr>
        <w:br w:type="page"/>
      </w:r>
    </w:p>
    <w:p w:rsidR="00A96FAF" w:rsidRPr="00A96FAF" w:rsidRDefault="00A96FAF" w:rsidP="00A96FAF">
      <w:pPr>
        <w:keepNext/>
        <w:widowControl w:val="0"/>
        <w:spacing w:after="0" w:line="240" w:lineRule="auto"/>
        <w:jc w:val="center"/>
        <w:outlineLvl w:val="2"/>
        <w:rPr>
          <w:rFonts w:ascii="Times New Roman CYR" w:eastAsia="Times New Roman" w:hAnsi="Times New Roman CYR" w:cs="Times New Roman CYR"/>
          <w:b/>
          <w:bCs/>
          <w:lang w:eastAsia="ru-RU"/>
        </w:rPr>
      </w:pPr>
      <w:r w:rsidRPr="00A96FAF">
        <w:rPr>
          <w:rFonts w:ascii="Times New Roman CYR" w:eastAsia="Times New Roman" w:hAnsi="Times New Roman CYR" w:cs="Times New Roman CYR"/>
          <w:b/>
          <w:bCs/>
          <w:lang w:val="en-US" w:eastAsia="ru-RU"/>
        </w:rPr>
        <w:lastRenderedPageBreak/>
        <w:t xml:space="preserve">III. </w:t>
      </w:r>
      <w:r w:rsidRPr="00A96FAF">
        <w:rPr>
          <w:rFonts w:ascii="Times New Roman CYR" w:eastAsia="Times New Roman" w:hAnsi="Times New Roman CYR" w:cs="Times New Roman CYR"/>
          <w:b/>
          <w:bCs/>
          <w:lang w:eastAsia="ru-RU"/>
        </w:rPr>
        <w:t>ЕЛЕМЕНТИ ОПЕРАЦІЙНИХ ВИТРАТ</w:t>
      </w:r>
    </w:p>
    <w:p w:rsidR="00A96FAF" w:rsidRPr="00A96FAF" w:rsidRDefault="00A96FAF" w:rsidP="00A96FAF">
      <w:pPr>
        <w:widowControl w:val="0"/>
        <w:spacing w:after="0" w:line="240" w:lineRule="auto"/>
        <w:ind w:firstLine="567"/>
        <w:rPr>
          <w:rFonts w:ascii="Times New Roman" w:eastAsia="Times New Roman" w:hAnsi="Times New Roman" w:cs="Times New Roman"/>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A96FAF" w:rsidRPr="00A96FAF" w:rsidTr="00F76A77">
        <w:tc>
          <w:tcPr>
            <w:tcW w:w="5107"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keepNext/>
              <w:widowControl w:val="0"/>
              <w:spacing w:after="0" w:line="240" w:lineRule="auto"/>
              <w:jc w:val="center"/>
              <w:outlineLvl w:val="2"/>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bCs/>
                <w:sz w:val="20"/>
                <w:szCs w:val="20"/>
                <w:lang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eastAsia="ru-RU"/>
              </w:rPr>
              <w:t>За</w:t>
            </w:r>
            <w:r w:rsidRPr="00A96FAF">
              <w:rPr>
                <w:rFonts w:ascii="Times New Roman" w:eastAsia="Times New Roman" w:hAnsi="Times New Roman" w:cs="Times New Roman"/>
                <w:b/>
                <w:bCs/>
                <w:sz w:val="20"/>
                <w:szCs w:val="20"/>
                <w:lang w:val="ru-RU" w:eastAsia="ru-RU"/>
              </w:rPr>
              <w:t xml:space="preserve"> звітн</w:t>
            </w:r>
            <w:r w:rsidRPr="00A96FAF">
              <w:rPr>
                <w:rFonts w:ascii="Times New Roman" w:eastAsia="Times New Roman" w:hAnsi="Times New Roman" w:cs="Times New Roman"/>
                <w:b/>
                <w:bCs/>
                <w:sz w:val="20"/>
                <w:szCs w:val="20"/>
                <w:lang w:eastAsia="ru-RU"/>
              </w:rPr>
              <w:t>ий</w:t>
            </w:r>
            <w:r w:rsidRPr="00A96FAF">
              <w:rPr>
                <w:rFonts w:ascii="Times New Roman" w:eastAsia="Times New Roman" w:hAnsi="Times New Roman" w:cs="Times New Roman"/>
                <w:b/>
                <w:bCs/>
                <w:sz w:val="20"/>
                <w:szCs w:val="20"/>
                <w:lang w:val="ru-RU" w:eastAsia="ru-RU"/>
              </w:rPr>
              <w:t xml:space="preserve"> </w:t>
            </w:r>
            <w:r w:rsidRPr="00A96FAF">
              <w:rPr>
                <w:rFonts w:ascii="Times New Roman" w:eastAsia="Times New Roman" w:hAnsi="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color w:val="000000"/>
                <w:sz w:val="20"/>
                <w:szCs w:val="20"/>
                <w:lang w:eastAsia="ru-RU"/>
              </w:rPr>
              <w:t>За аналогічний</w:t>
            </w:r>
            <w:r w:rsidRPr="00A96FAF">
              <w:rPr>
                <w:rFonts w:ascii="Times New Roman" w:eastAsia="Times New Roman" w:hAnsi="Times New Roman" w:cs="Times New Roman"/>
                <w:b/>
                <w:color w:val="000000"/>
                <w:sz w:val="20"/>
                <w:szCs w:val="20"/>
                <w:lang w:eastAsia="ru-RU"/>
              </w:rPr>
              <w:br/>
              <w:t>період попереднього року</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4</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
                <w:bCs/>
                <w:sz w:val="20"/>
                <w:szCs w:val="20"/>
                <w:lang w:val="en-US" w:eastAsia="ru-RU"/>
              </w:rPr>
            </w:pPr>
            <w:r w:rsidRPr="00A96FAF">
              <w:rPr>
                <w:rFonts w:ascii="Times New Roman" w:eastAsia="Times New Roman" w:hAnsi="Times New Roman" w:cs="Times New Roman"/>
                <w:sz w:val="20"/>
                <w:szCs w:val="20"/>
                <w:lang w:eastAsia="ru-RU"/>
              </w:rPr>
              <w:t>Матеріальні затрати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2500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4626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2153</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
                <w:bCs/>
                <w:sz w:val="20"/>
                <w:szCs w:val="20"/>
                <w:lang w:val="en-US" w:eastAsia="ru-RU"/>
              </w:rPr>
            </w:pPr>
            <w:r w:rsidRPr="00A96FAF">
              <w:rPr>
                <w:rFonts w:ascii="Times New Roman" w:eastAsia="Times New Roman" w:hAnsi="Times New Roman" w:cs="Times New Roman"/>
                <w:sz w:val="20"/>
                <w:szCs w:val="20"/>
                <w:lang w:eastAsia="ru-RU"/>
              </w:rPr>
              <w:t>Витрати на оплату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2505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4936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2138</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
                <w:bCs/>
                <w:sz w:val="20"/>
                <w:szCs w:val="20"/>
                <w:lang w:val="en-US" w:eastAsia="ru-RU"/>
              </w:rPr>
            </w:pPr>
            <w:r w:rsidRPr="00A96FAF">
              <w:rPr>
                <w:rFonts w:ascii="Times New Roman" w:eastAsia="Times New Roman" w:hAnsi="Times New Roman" w:cs="Times New Roman"/>
                <w:sz w:val="20"/>
                <w:szCs w:val="20"/>
                <w:lang w:eastAsia="ru-RU"/>
              </w:rPr>
              <w:t>Відрахування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2510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1046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448</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sz w:val="20"/>
                <w:szCs w:val="20"/>
                <w:lang w:eastAsia="ru-RU"/>
              </w:rPr>
            </w:pPr>
            <w:r w:rsidRPr="00A96FAF">
              <w:rPr>
                <w:rFonts w:ascii="Times New Roman" w:eastAsia="Times New Roman" w:hAnsi="Times New Roman" w:cs="Times New Roman"/>
                <w:sz w:val="20"/>
                <w:szCs w:val="20"/>
                <w:lang w:eastAsia="ru-RU"/>
              </w:rPr>
              <w:t>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2515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9</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sz w:val="20"/>
                <w:szCs w:val="20"/>
                <w:lang w:eastAsia="ru-RU"/>
              </w:rPr>
            </w:pPr>
            <w:r w:rsidRPr="00A96FAF">
              <w:rPr>
                <w:rFonts w:ascii="Times New Roman" w:eastAsia="Times New Roman" w:hAnsi="Times New Roman" w:cs="Times New Roman"/>
                <w:sz w:val="20"/>
                <w:szCs w:val="20"/>
                <w:lang w:eastAsia="ru-RU"/>
              </w:rPr>
              <w:t>Інші операційні витрати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2520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55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23</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sz w:val="20"/>
                <w:szCs w:val="20"/>
                <w:lang w:eastAsia="ru-RU"/>
              </w:rPr>
            </w:pPr>
            <w:r w:rsidRPr="00A96FAF">
              <w:rPr>
                <w:rFonts w:ascii="Times New Roman" w:eastAsia="Times New Roman" w:hAnsi="Times New Roman" w:cs="Times New Roman"/>
                <w:b/>
                <w:sz w:val="20"/>
                <w:szCs w:val="20"/>
                <w:lang w:eastAsia="ru-RU"/>
              </w:rPr>
              <w:t>Разом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2550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10671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4771</w:t>
            </w:r>
          </w:p>
        </w:tc>
      </w:tr>
    </w:tbl>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p w:rsidR="00A96FAF" w:rsidRPr="00A96FAF" w:rsidRDefault="00A96FAF" w:rsidP="00A96FAF">
      <w:pPr>
        <w:keepNext/>
        <w:widowControl w:val="0"/>
        <w:spacing w:after="0" w:line="240" w:lineRule="auto"/>
        <w:jc w:val="center"/>
        <w:outlineLvl w:val="2"/>
        <w:rPr>
          <w:rFonts w:ascii="Times New Roman CYR" w:eastAsia="Times New Roman" w:hAnsi="Times New Roman CYR" w:cs="Times New Roman CYR"/>
          <w:b/>
          <w:bCs/>
          <w:color w:val="000000"/>
          <w:lang w:eastAsia="ru-RU"/>
        </w:rPr>
      </w:pPr>
      <w:r w:rsidRPr="00A96FAF">
        <w:rPr>
          <w:rFonts w:ascii="Times New Roman CYR" w:eastAsia="Times New Roman" w:hAnsi="Times New Roman CYR" w:cs="Times New Roman CYR"/>
          <w:b/>
          <w:bCs/>
          <w:color w:val="000000"/>
          <w:lang w:eastAsia="ru-RU"/>
        </w:rPr>
        <w:t>ІV.</w:t>
      </w:r>
      <w:r w:rsidRPr="00A96FAF">
        <w:rPr>
          <w:rFonts w:ascii="Times New Roman CYR" w:eastAsia="Times New Roman" w:hAnsi="Times New Roman CYR" w:cs="Times New Roman CYR"/>
          <w:b/>
          <w:bCs/>
          <w:color w:val="000000"/>
          <w:lang w:val="ru-RU" w:eastAsia="ru-RU"/>
        </w:rPr>
        <w:t xml:space="preserve"> </w:t>
      </w:r>
      <w:r w:rsidRPr="00A96FAF">
        <w:rPr>
          <w:rFonts w:ascii="Times New Roman CYR" w:eastAsia="Times New Roman" w:hAnsi="Times New Roman CYR" w:cs="Times New Roman CYR"/>
          <w:b/>
          <w:bCs/>
          <w:color w:val="000000"/>
          <w:lang w:eastAsia="ru-RU"/>
        </w:rPr>
        <w:t xml:space="preserve"> РОЗРАХУНОК ПОКАЗНИКІВ ПРИБУТКОВОСТІ АКЦІЙ</w:t>
      </w:r>
    </w:p>
    <w:p w:rsidR="00A96FAF" w:rsidRPr="00A96FAF" w:rsidRDefault="00A96FAF" w:rsidP="00A96FAF">
      <w:pPr>
        <w:widowControl w:val="0"/>
        <w:spacing w:after="0" w:line="240" w:lineRule="auto"/>
        <w:ind w:firstLine="567"/>
        <w:rPr>
          <w:rFonts w:ascii="Times New Roman" w:eastAsia="Times New Roman" w:hAnsi="Times New Roman" w:cs="Times New Roman"/>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A96FAF" w:rsidRPr="00A96FAF" w:rsidTr="00F76A77">
        <w:tc>
          <w:tcPr>
            <w:tcW w:w="5107"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keepNext/>
              <w:widowControl w:val="0"/>
              <w:spacing w:after="0" w:line="240" w:lineRule="auto"/>
              <w:jc w:val="center"/>
              <w:outlineLvl w:val="2"/>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bCs/>
                <w:sz w:val="20"/>
                <w:szCs w:val="20"/>
                <w:lang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eastAsia="ru-RU"/>
              </w:rPr>
              <w:t>За</w:t>
            </w:r>
            <w:r w:rsidRPr="00A96FAF">
              <w:rPr>
                <w:rFonts w:ascii="Times New Roman" w:eastAsia="Times New Roman" w:hAnsi="Times New Roman" w:cs="Times New Roman"/>
                <w:b/>
                <w:bCs/>
                <w:sz w:val="20"/>
                <w:szCs w:val="20"/>
                <w:lang w:val="ru-RU" w:eastAsia="ru-RU"/>
              </w:rPr>
              <w:t xml:space="preserve"> звітн</w:t>
            </w:r>
            <w:r w:rsidRPr="00A96FAF">
              <w:rPr>
                <w:rFonts w:ascii="Times New Roman" w:eastAsia="Times New Roman" w:hAnsi="Times New Roman" w:cs="Times New Roman"/>
                <w:b/>
                <w:bCs/>
                <w:sz w:val="20"/>
                <w:szCs w:val="20"/>
                <w:lang w:eastAsia="ru-RU"/>
              </w:rPr>
              <w:t>ий</w:t>
            </w:r>
            <w:r w:rsidRPr="00A96FAF">
              <w:rPr>
                <w:rFonts w:ascii="Times New Roman" w:eastAsia="Times New Roman" w:hAnsi="Times New Roman" w:cs="Times New Roman"/>
                <w:b/>
                <w:bCs/>
                <w:sz w:val="20"/>
                <w:szCs w:val="20"/>
                <w:lang w:val="ru-RU" w:eastAsia="ru-RU"/>
              </w:rPr>
              <w:t xml:space="preserve"> </w:t>
            </w:r>
            <w:r w:rsidRPr="00A96FAF">
              <w:rPr>
                <w:rFonts w:ascii="Times New Roman" w:eastAsia="Times New Roman" w:hAnsi="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color w:val="000000"/>
                <w:sz w:val="20"/>
                <w:szCs w:val="20"/>
                <w:lang w:eastAsia="ru-RU"/>
              </w:rPr>
              <w:t>За аналогічний</w:t>
            </w:r>
            <w:r w:rsidRPr="00A96FAF">
              <w:rPr>
                <w:rFonts w:ascii="Times New Roman" w:eastAsia="Times New Roman" w:hAnsi="Times New Roman" w:cs="Times New Roman"/>
                <w:b/>
                <w:color w:val="000000"/>
                <w:sz w:val="20"/>
                <w:szCs w:val="20"/>
                <w:lang w:eastAsia="ru-RU"/>
              </w:rPr>
              <w:br/>
              <w:t>період попереднього року</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4</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
                <w:bCs/>
                <w:sz w:val="20"/>
                <w:szCs w:val="20"/>
                <w:lang w:val="en-US" w:eastAsia="ru-RU"/>
              </w:rPr>
            </w:pPr>
            <w:r w:rsidRPr="00A96FAF">
              <w:rPr>
                <w:rFonts w:ascii="Times New Roman" w:eastAsia="Times New Roman" w:hAnsi="Times New Roman" w:cs="Times New Roman"/>
                <w:color w:val="000000"/>
                <w:sz w:val="20"/>
                <w:szCs w:val="20"/>
                <w:lang w:eastAsia="ru-RU"/>
              </w:rPr>
              <w:t>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2600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700600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700600</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color w:val="000000"/>
                <w:sz w:val="20"/>
                <w:szCs w:val="20"/>
                <w:lang w:eastAsia="ru-RU"/>
              </w:rPr>
              <w:t>Скоригована 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2605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700600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700600</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color w:val="000000"/>
                <w:sz w:val="20"/>
                <w:szCs w:val="20"/>
                <w:lang w:eastAsia="ru-RU"/>
              </w:rPr>
              <w:t>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2610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3.81387380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0.73222950</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sz w:val="20"/>
                <w:szCs w:val="20"/>
                <w:lang w:eastAsia="ru-RU"/>
              </w:rPr>
            </w:pPr>
            <w:r w:rsidRPr="00A96FAF">
              <w:rPr>
                <w:rFonts w:ascii="Times New Roman" w:eastAsia="Times New Roman" w:hAnsi="Times New Roman" w:cs="Times New Roman"/>
                <w:color w:val="000000"/>
                <w:sz w:val="20"/>
                <w:szCs w:val="20"/>
                <w:lang w:eastAsia="ru-RU"/>
              </w:rPr>
              <w:t>Скоригований 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2615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3.81387380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0.73222950</w:t>
            </w:r>
          </w:p>
        </w:tc>
      </w:tr>
      <w:tr w:rsidR="00A96FAF" w:rsidRPr="00A96FAF" w:rsidTr="00F76A77">
        <w:tc>
          <w:tcPr>
            <w:tcW w:w="5107"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sz w:val="20"/>
                <w:szCs w:val="20"/>
                <w:lang w:eastAsia="ru-RU"/>
              </w:rPr>
            </w:pPr>
            <w:r w:rsidRPr="00A96FAF">
              <w:rPr>
                <w:rFonts w:ascii="Times New Roman" w:eastAsia="Times New Roman" w:hAnsi="Times New Roman" w:cs="Times New Roman"/>
                <w:color w:val="000000"/>
                <w:sz w:val="20"/>
                <w:szCs w:val="20"/>
                <w:lang w:eastAsia="ru-RU"/>
              </w:rPr>
              <w:t>Дивіденди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2650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1.90669000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en-US" w:eastAsia="ru-RU"/>
              </w:rPr>
            </w:pPr>
            <w:r w:rsidRPr="00A96FAF">
              <w:rPr>
                <w:rFonts w:ascii="Times New Roman" w:eastAsia="Times New Roman" w:hAnsi="Times New Roman" w:cs="Times New Roman"/>
                <w:bCs/>
                <w:sz w:val="20"/>
                <w:szCs w:val="20"/>
                <w:lang w:eastAsia="ru-RU"/>
              </w:rPr>
              <w:t>0.33115000</w:t>
            </w:r>
          </w:p>
        </w:tc>
      </w:tr>
    </w:tbl>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A96FAF">
        <w:rPr>
          <w:rFonts w:ascii="Courier New" w:eastAsia="Times New Roman" w:hAnsi="Courier New" w:cs="Courier New"/>
          <w:sz w:val="20"/>
          <w:szCs w:val="20"/>
          <w:lang w:val="en-US" w:eastAsia="ru-RU"/>
        </w:rPr>
        <w:t xml:space="preserve"> </w:t>
      </w: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A96FAF" w:rsidRPr="00A96FAF" w:rsidTr="00F76A77">
        <w:tc>
          <w:tcPr>
            <w:tcW w:w="2943"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en-US" w:eastAsia="ru-RU"/>
              </w:rPr>
              <w:t>Директор</w:t>
            </w:r>
          </w:p>
        </w:tc>
        <w:tc>
          <w:tcPr>
            <w:tcW w:w="2765" w:type="dxa"/>
            <w:shd w:val="clear" w:color="auto" w:fill="auto"/>
            <w:vAlign w:val="center"/>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en-US" w:eastAsia="ru-RU"/>
              </w:rPr>
              <w:t>Тяжин Олександр Петрович</w:t>
            </w:r>
          </w:p>
        </w:tc>
      </w:tr>
      <w:tr w:rsidR="00A96FAF" w:rsidRPr="00A96FAF" w:rsidTr="00F76A77">
        <w:tc>
          <w:tcPr>
            <w:tcW w:w="2943"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color w:val="000000"/>
                <w:sz w:val="16"/>
                <w:szCs w:val="16"/>
                <w:lang w:val="en-US" w:eastAsia="ru-RU"/>
              </w:rPr>
              <w:t>(</w:t>
            </w:r>
            <w:r w:rsidRPr="00A96FAF">
              <w:rPr>
                <w:rFonts w:ascii="Times New Roman" w:eastAsia="Times New Roman" w:hAnsi="Times New Roman" w:cs="Times New Roman"/>
                <w:b/>
                <w:color w:val="000000"/>
                <w:sz w:val="16"/>
                <w:szCs w:val="16"/>
                <w:lang w:val="ru-RU" w:eastAsia="ru-RU"/>
              </w:rPr>
              <w:t>підпис</w:t>
            </w:r>
            <w:r w:rsidRPr="00A96FAF">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A96FAF" w:rsidRPr="00A96FAF" w:rsidTr="00F76A77">
        <w:tc>
          <w:tcPr>
            <w:tcW w:w="2943"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147"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A96FAF" w:rsidRPr="00A96FAF" w:rsidTr="00F76A77">
        <w:tc>
          <w:tcPr>
            <w:tcW w:w="2943"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ru-RU" w:eastAsia="ru-RU"/>
              </w:rPr>
              <w:t>Головний бухгалтер</w:t>
            </w:r>
            <w:r w:rsidRPr="00A96FAF">
              <w:rPr>
                <w:rFonts w:ascii="Times New Roman" w:eastAsia="Times New Roman" w:hAnsi="Times New Roman" w:cs="Times New Roman"/>
                <w:b/>
                <w:color w:val="000000"/>
                <w:sz w:val="20"/>
                <w:szCs w:val="20"/>
                <w:lang w:val="ru-RU" w:eastAsia="ru-RU"/>
              </w:rPr>
              <w:t xml:space="preserve"> </w:t>
            </w:r>
            <w:r w:rsidRPr="00A96FAF">
              <w:rPr>
                <w:rFonts w:ascii="Times New Roman" w:eastAsia="Times New Roman" w:hAnsi="Times New Roman" w:cs="Times New Roman"/>
                <w:b/>
                <w:color w:val="000000"/>
                <w:sz w:val="20"/>
                <w:szCs w:val="20"/>
                <w:lang w:eastAsia="ru-RU"/>
              </w:rPr>
              <w:t xml:space="preserve">   </w:t>
            </w:r>
          </w:p>
        </w:tc>
        <w:tc>
          <w:tcPr>
            <w:tcW w:w="2765" w:type="dxa"/>
            <w:shd w:val="clear" w:color="auto" w:fill="auto"/>
            <w:vAlign w:val="center"/>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en-US" w:eastAsia="ru-RU"/>
              </w:rPr>
              <w:t>Бондарчук Валентина Андрiївна</w:t>
            </w:r>
          </w:p>
        </w:tc>
      </w:tr>
      <w:tr w:rsidR="00A96FAF" w:rsidRPr="00A96FAF" w:rsidTr="00F76A77">
        <w:trPr>
          <w:trHeight w:val="70"/>
        </w:trPr>
        <w:tc>
          <w:tcPr>
            <w:tcW w:w="2943"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color w:val="000000"/>
                <w:sz w:val="16"/>
                <w:szCs w:val="16"/>
                <w:lang w:val="en-US" w:eastAsia="ru-RU"/>
              </w:rPr>
              <w:t>(</w:t>
            </w:r>
            <w:r w:rsidRPr="00A96FAF">
              <w:rPr>
                <w:rFonts w:ascii="Times New Roman" w:eastAsia="Times New Roman" w:hAnsi="Times New Roman" w:cs="Times New Roman"/>
                <w:b/>
                <w:color w:val="000000"/>
                <w:sz w:val="16"/>
                <w:szCs w:val="16"/>
                <w:lang w:val="ru-RU" w:eastAsia="ru-RU"/>
              </w:rPr>
              <w:t>підпис</w:t>
            </w:r>
            <w:r w:rsidRPr="00A96FAF">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A96FAF" w:rsidRDefault="00A96FAF">
      <w:pPr>
        <w:sectPr w:rsidR="00A96FAF" w:rsidSect="00A96FAF">
          <w:pgSz w:w="11906" w:h="16838"/>
          <w:pgMar w:top="363" w:right="567" w:bottom="363" w:left="1417" w:header="708" w:footer="708" w:gutter="0"/>
          <w:cols w:space="708"/>
          <w:docGrid w:linePitch="360"/>
        </w:sectPr>
      </w:pPr>
    </w:p>
    <w:p w:rsidR="00A96FAF" w:rsidRPr="00A96FAF" w:rsidRDefault="00A96FAF" w:rsidP="00A96FAF">
      <w:pPr>
        <w:widowControl w:val="0"/>
        <w:spacing w:after="0" w:line="240" w:lineRule="auto"/>
        <w:ind w:firstLine="567"/>
        <w:jc w:val="right"/>
        <w:rPr>
          <w:rFonts w:ascii="Times New Roman" w:eastAsia="Times New Roman" w:hAnsi="Times New Roman" w:cs="Times New Roman"/>
          <w:b/>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A96FAF" w:rsidRPr="00A96FAF" w:rsidTr="00F76A77">
        <w:tc>
          <w:tcPr>
            <w:tcW w:w="6082" w:type="dxa"/>
          </w:tcPr>
          <w:p w:rsidR="00A96FAF" w:rsidRPr="00A96FAF" w:rsidRDefault="00A96FAF" w:rsidP="00A96FAF">
            <w:pPr>
              <w:widowControl w:val="0"/>
              <w:spacing w:after="0" w:line="240" w:lineRule="auto"/>
              <w:rPr>
                <w:rFonts w:ascii="Times New Roman" w:eastAsia="Times New Roman" w:hAnsi="Times New Roman" w:cs="Times New Roman"/>
                <w:sz w:val="18"/>
                <w:szCs w:val="18"/>
                <w:lang w:val="ru-RU" w:eastAsia="ru-RU"/>
              </w:rPr>
            </w:pPr>
          </w:p>
        </w:tc>
        <w:tc>
          <w:tcPr>
            <w:tcW w:w="1956" w:type="dxa"/>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ru-RU" w:eastAsia="ru-RU"/>
              </w:rPr>
            </w:pPr>
            <w:r w:rsidRPr="00A96FAF">
              <w:rPr>
                <w:rFonts w:ascii="Times New Roman" w:eastAsia="Times New Roman" w:hAnsi="Times New Roman" w:cs="Times New Roman"/>
                <w:sz w:val="18"/>
                <w:szCs w:val="18"/>
                <w:lang w:eastAsia="ru-RU"/>
              </w:rPr>
              <w:t>Коди</w:t>
            </w:r>
          </w:p>
        </w:tc>
      </w:tr>
      <w:tr w:rsidR="00A96FAF" w:rsidRPr="00A96FAF" w:rsidTr="00F76A77">
        <w:tc>
          <w:tcPr>
            <w:tcW w:w="6082" w:type="dxa"/>
          </w:tcPr>
          <w:p w:rsidR="00A96FAF" w:rsidRPr="00A96FAF" w:rsidRDefault="00A96FAF" w:rsidP="00A96FAF">
            <w:pPr>
              <w:widowControl w:val="0"/>
              <w:spacing w:after="0" w:line="240" w:lineRule="auto"/>
              <w:rPr>
                <w:rFonts w:ascii="Times New Roman" w:eastAsia="Times New Roman" w:hAnsi="Times New Roman" w:cs="Times New Roman"/>
                <w:sz w:val="18"/>
                <w:szCs w:val="18"/>
                <w:lang w:val="ru-RU" w:eastAsia="ru-RU"/>
              </w:rPr>
            </w:pPr>
          </w:p>
        </w:tc>
        <w:tc>
          <w:tcPr>
            <w:tcW w:w="1956" w:type="dxa"/>
          </w:tcPr>
          <w:p w:rsidR="00A96FAF" w:rsidRPr="00A96FAF" w:rsidRDefault="00A96FAF" w:rsidP="00A96FAF">
            <w:pPr>
              <w:widowControl w:val="0"/>
              <w:spacing w:after="0" w:line="240" w:lineRule="auto"/>
              <w:jc w:val="center"/>
              <w:rPr>
                <w:rFonts w:ascii="Times New Roman" w:eastAsia="Times New Roman" w:hAnsi="Times New Roman" w:cs="Times New Roman"/>
                <w:sz w:val="16"/>
                <w:szCs w:val="16"/>
                <w:lang w:val="ru-RU" w:eastAsia="ru-RU"/>
              </w:rPr>
            </w:pPr>
            <w:r w:rsidRPr="00A96FAF">
              <w:rPr>
                <w:rFonts w:ascii="Times New Roman" w:eastAsia="Times New Roman" w:hAnsi="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en-US" w:eastAsia="ru-RU"/>
              </w:rPr>
            </w:pPr>
            <w:r w:rsidRPr="00A96FAF">
              <w:rPr>
                <w:rFonts w:ascii="Times New Roman" w:eastAsia="Times New Roman" w:hAnsi="Times New Roman" w:cs="Times New Roman"/>
                <w:sz w:val="18"/>
                <w:szCs w:val="18"/>
                <w:lang w:val="en-US" w:eastAsia="ru-RU"/>
              </w:rPr>
              <w:t>2019</w:t>
            </w:r>
          </w:p>
        </w:tc>
        <w:tc>
          <w:tcPr>
            <w:tcW w:w="676" w:type="dxa"/>
            <w:tcBorders>
              <w:top w:val="nil"/>
              <w:left w:val="single" w:sz="6" w:space="0" w:color="auto"/>
              <w:bottom w:val="nil"/>
              <w:right w:val="single" w:sz="6" w:space="0" w:color="auto"/>
            </w:tcBorders>
          </w:tcPr>
          <w:p w:rsidR="00A96FAF" w:rsidRPr="00A96FAF" w:rsidRDefault="00A96FAF" w:rsidP="00A96FAF">
            <w:pPr>
              <w:widowControl w:val="0"/>
              <w:spacing w:after="0" w:line="240" w:lineRule="auto"/>
              <w:rPr>
                <w:rFonts w:ascii="Times New Roman" w:eastAsia="Times New Roman" w:hAnsi="Times New Roman" w:cs="Times New Roman"/>
                <w:bCs/>
                <w:sz w:val="18"/>
                <w:szCs w:val="18"/>
                <w:lang w:val="en-US" w:eastAsia="ru-RU"/>
              </w:rPr>
            </w:pPr>
            <w:r w:rsidRPr="00A96FAF">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A96FAF" w:rsidRPr="00A96FAF" w:rsidRDefault="00A96FAF" w:rsidP="00A96FAF">
            <w:pPr>
              <w:widowControl w:val="0"/>
              <w:spacing w:after="0" w:line="240" w:lineRule="auto"/>
              <w:rPr>
                <w:rFonts w:ascii="Times New Roman" w:eastAsia="Times New Roman" w:hAnsi="Times New Roman" w:cs="Times New Roman"/>
                <w:bCs/>
                <w:sz w:val="18"/>
                <w:szCs w:val="18"/>
                <w:lang w:val="en-US" w:eastAsia="ru-RU"/>
              </w:rPr>
            </w:pPr>
            <w:r w:rsidRPr="00A96FAF">
              <w:rPr>
                <w:rFonts w:ascii="Times New Roman" w:eastAsia="Times New Roman" w:hAnsi="Times New Roman" w:cs="Times New Roman"/>
                <w:bCs/>
                <w:sz w:val="18"/>
                <w:szCs w:val="18"/>
                <w:lang w:val="en-US" w:eastAsia="ru-RU"/>
              </w:rPr>
              <w:t>01</w:t>
            </w:r>
          </w:p>
        </w:tc>
      </w:tr>
      <w:tr w:rsidR="00A96FAF" w:rsidRPr="00A96FAF" w:rsidTr="00F76A77">
        <w:tc>
          <w:tcPr>
            <w:tcW w:w="6082" w:type="dxa"/>
          </w:tcPr>
          <w:p w:rsidR="00A96FAF" w:rsidRPr="00A96FAF" w:rsidRDefault="00A96FAF" w:rsidP="00A96FAF">
            <w:pPr>
              <w:widowControl w:val="0"/>
              <w:spacing w:after="0" w:line="240" w:lineRule="auto"/>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eastAsia="ru-RU"/>
              </w:rPr>
              <w:t xml:space="preserve">Підприємство  </w:t>
            </w:r>
            <w:r w:rsidRPr="00A96FAF">
              <w:rPr>
                <w:rFonts w:ascii="Times New Roman" w:eastAsia="Times New Roman" w:hAnsi="Times New Roman" w:cs="Times New Roman"/>
                <w:sz w:val="20"/>
                <w:szCs w:val="20"/>
                <w:lang w:val="en-US" w:eastAsia="ru-RU"/>
              </w:rPr>
              <w:t xml:space="preserve"> </w:t>
            </w:r>
            <w:r w:rsidRPr="00A96FAF">
              <w:rPr>
                <w:rFonts w:ascii="Times New Roman" w:eastAsia="Times New Roman" w:hAnsi="Times New Roman" w:cs="Times New Roman"/>
                <w:sz w:val="20"/>
                <w:szCs w:val="20"/>
                <w:u w:val="single"/>
                <w:lang w:val="en-US" w:eastAsia="ru-RU"/>
              </w:rPr>
              <w:t>ПРИВАТНЕ АКЦIОНЕРНЕ ТОВАРИСТВО "АРТЕМПОЛIМЕР"</w:t>
            </w:r>
          </w:p>
        </w:tc>
        <w:tc>
          <w:tcPr>
            <w:tcW w:w="1956" w:type="dxa"/>
          </w:tcPr>
          <w:p w:rsidR="00A96FAF" w:rsidRPr="00A96FAF" w:rsidRDefault="00A96FAF" w:rsidP="00A96FAF">
            <w:pPr>
              <w:widowControl w:val="0"/>
              <w:spacing w:after="0" w:line="240" w:lineRule="auto"/>
              <w:rPr>
                <w:rFonts w:ascii="Times New Roman" w:eastAsia="Times New Roman" w:hAnsi="Times New Roman" w:cs="Times New Roman"/>
                <w:sz w:val="18"/>
                <w:szCs w:val="18"/>
                <w:lang w:val="ru-RU" w:eastAsia="ru-RU"/>
              </w:rPr>
            </w:pPr>
            <w:r w:rsidRPr="00A96FAF">
              <w:rPr>
                <w:rFonts w:ascii="Times New Roman" w:eastAsia="Times New Roman" w:hAnsi="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en-US" w:eastAsia="ru-RU"/>
              </w:rPr>
            </w:pPr>
            <w:r w:rsidRPr="00A96FAF">
              <w:rPr>
                <w:rFonts w:ascii="Times New Roman" w:eastAsia="Times New Roman" w:hAnsi="Times New Roman" w:cs="Times New Roman"/>
                <w:sz w:val="18"/>
                <w:szCs w:val="18"/>
                <w:lang w:val="en-US" w:eastAsia="ru-RU"/>
              </w:rPr>
              <w:t>14316238</w:t>
            </w:r>
          </w:p>
        </w:tc>
      </w:tr>
    </w:tbl>
    <w:p w:rsidR="00A96FAF" w:rsidRPr="00A96FAF" w:rsidRDefault="00A96FAF" w:rsidP="00A96FAF">
      <w:pPr>
        <w:widowControl w:val="0"/>
        <w:spacing w:after="0" w:line="240" w:lineRule="auto"/>
        <w:jc w:val="center"/>
        <w:rPr>
          <w:rFonts w:ascii="Times New Roman" w:eastAsia="Times New Roman" w:hAnsi="Times New Roman" w:cs="Times New Roman"/>
          <w:b/>
          <w:bCs/>
          <w:lang w:eastAsia="ru-RU"/>
        </w:rPr>
      </w:pPr>
    </w:p>
    <w:p w:rsidR="00A96FAF" w:rsidRPr="00A96FAF" w:rsidRDefault="00A96FAF" w:rsidP="00A96FAF">
      <w:pPr>
        <w:widowControl w:val="0"/>
        <w:spacing w:after="0" w:line="240" w:lineRule="auto"/>
        <w:jc w:val="center"/>
        <w:rPr>
          <w:rFonts w:ascii="Times New Roman" w:eastAsia="Times New Roman" w:hAnsi="Times New Roman" w:cs="Times New Roman"/>
          <w:b/>
          <w:bCs/>
          <w:lang w:val="ru-RU" w:eastAsia="ru-RU"/>
        </w:rPr>
      </w:pPr>
      <w:r w:rsidRPr="00A96FAF">
        <w:rPr>
          <w:rFonts w:ascii="Times New Roman" w:eastAsia="Times New Roman" w:hAnsi="Times New Roman" w:cs="Times New Roman"/>
          <w:b/>
          <w:bCs/>
          <w:lang w:val="en-US" w:eastAsia="ru-RU"/>
        </w:rPr>
        <w:t>Звіт</w:t>
      </w:r>
      <w:r w:rsidRPr="00A96FAF">
        <w:rPr>
          <w:rFonts w:ascii="Times New Roman" w:eastAsia="Times New Roman" w:hAnsi="Times New Roman" w:cs="Times New Roman"/>
          <w:b/>
          <w:bCs/>
          <w:lang w:eastAsia="ru-RU"/>
        </w:rPr>
        <w:t xml:space="preserve"> про рух грошових коштів ( за непрямим методом )</w:t>
      </w:r>
    </w:p>
    <w:p w:rsidR="00A96FAF" w:rsidRPr="00A96FAF" w:rsidRDefault="00A96FAF" w:rsidP="00A96FAF">
      <w:pPr>
        <w:widowControl w:val="0"/>
        <w:spacing w:after="0" w:line="240" w:lineRule="auto"/>
        <w:jc w:val="center"/>
        <w:rPr>
          <w:rFonts w:ascii="Times New Roman" w:eastAsia="Times New Roman" w:hAnsi="Times New Roman" w:cs="Times New Roman"/>
          <w:b/>
          <w:bCs/>
          <w:lang w:eastAsia="ru-RU"/>
        </w:rPr>
      </w:pPr>
      <w:r w:rsidRPr="00A96FAF">
        <w:rPr>
          <w:rFonts w:ascii="Times New Roman" w:eastAsia="Times New Roman" w:hAnsi="Times New Roman" w:cs="Times New Roman"/>
          <w:b/>
          <w:bCs/>
          <w:lang w:val="en-US" w:eastAsia="ru-RU"/>
        </w:rPr>
        <w:t>з</w:t>
      </w:r>
      <w:r w:rsidRPr="00A96FAF">
        <w:rPr>
          <w:rFonts w:ascii="Times New Roman" w:eastAsia="Times New Roman" w:hAnsi="Times New Roman" w:cs="Times New Roman"/>
          <w:b/>
          <w:bCs/>
          <w:lang w:eastAsia="ru-RU"/>
        </w:rPr>
        <w:t xml:space="preserve">а </w:t>
      </w:r>
      <w:r w:rsidRPr="00A96FAF">
        <w:rPr>
          <w:rFonts w:ascii="Times New Roman" w:eastAsia="Times New Roman" w:hAnsi="Times New Roman" w:cs="Times New Roman"/>
          <w:b/>
          <w:bCs/>
          <w:lang w:val="en-US" w:eastAsia="ru-RU"/>
        </w:rPr>
        <w:t>2018 рік</w:t>
      </w:r>
      <w:r w:rsidRPr="00A96FAF">
        <w:rPr>
          <w:rFonts w:ascii="Times New Roman" w:eastAsia="Times New Roman" w:hAnsi="Times New Roman" w:cs="Times New Roman"/>
          <w:b/>
          <w:bCs/>
          <w:lang w:eastAsia="ru-RU"/>
        </w:rPr>
        <w:t xml:space="preserve"> </w:t>
      </w:r>
    </w:p>
    <w:p w:rsidR="00A96FAF" w:rsidRPr="00A96FAF" w:rsidRDefault="00A96FAF" w:rsidP="00A96FAF">
      <w:pPr>
        <w:widowControl w:val="0"/>
        <w:spacing w:after="0" w:line="240" w:lineRule="auto"/>
        <w:jc w:val="center"/>
        <w:rPr>
          <w:rFonts w:ascii="Times New Roman" w:eastAsia="Times New Roman" w:hAnsi="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A96FAF" w:rsidRPr="00A96FAF" w:rsidTr="00F76A77">
        <w:trPr>
          <w:jc w:val="right"/>
        </w:trPr>
        <w:tc>
          <w:tcPr>
            <w:tcW w:w="8613" w:type="dxa"/>
            <w:tcBorders>
              <w:right w:val="single" w:sz="4" w:space="0" w:color="auto"/>
            </w:tcBorders>
            <w:vAlign w:val="center"/>
          </w:tcPr>
          <w:p w:rsidR="00A96FAF" w:rsidRPr="00A96FAF" w:rsidRDefault="00A96FAF" w:rsidP="00A96FAF">
            <w:pPr>
              <w:widowControl w:val="0"/>
              <w:spacing w:after="0" w:line="240" w:lineRule="auto"/>
              <w:rPr>
                <w:rFonts w:ascii="Times New Roman" w:eastAsia="Times New Roman" w:hAnsi="Times New Roman" w:cs="Times New Roman"/>
                <w:lang w:val="ru-RU" w:eastAsia="ru-RU"/>
              </w:rPr>
            </w:pPr>
            <w:r w:rsidRPr="00A96FAF">
              <w:rPr>
                <w:rFonts w:ascii="Times New Roman" w:eastAsia="Times New Roman" w:hAnsi="Times New Roman" w:cs="Times New Roman"/>
                <w:lang w:eastAsia="ru-RU"/>
              </w:rPr>
              <w:t xml:space="preserve">                                                                    </w:t>
            </w:r>
            <w:r w:rsidRPr="00A96FAF">
              <w:rPr>
                <w:rFonts w:ascii="Times New Roman" w:eastAsia="Times New Roman" w:hAnsi="Times New Roman" w:cs="Times New Roman"/>
                <w:lang w:val="en-US" w:eastAsia="ru-RU"/>
              </w:rPr>
              <w:t>Форма № 3</w:t>
            </w:r>
            <w:r w:rsidRPr="00A96FAF">
              <w:rPr>
                <w:rFonts w:ascii="Times New Roman" w:eastAsia="Times New Roman" w:hAnsi="Times New Roman" w:cs="Times New Roman"/>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A96FAF" w:rsidRPr="00A96FAF" w:rsidRDefault="00A96FAF" w:rsidP="00A96FAF">
            <w:pPr>
              <w:keepNext/>
              <w:keepLines/>
              <w:widowControl w:val="0"/>
              <w:suppressAutoHyphens/>
              <w:spacing w:after="0" w:line="240" w:lineRule="auto"/>
              <w:rPr>
                <w:rFonts w:ascii="Times New Roman" w:eastAsia="Times New Roman" w:hAnsi="Times New Roman" w:cs="Times New Roman"/>
                <w:lang w:val="en-US" w:eastAsia="ru-RU"/>
              </w:rPr>
            </w:pPr>
            <w:r w:rsidRPr="00A96FAF">
              <w:rPr>
                <w:rFonts w:ascii="Times New Roman" w:eastAsia="Times New Roman" w:hAnsi="Times New Roman" w:cs="Times New Roman"/>
                <w:lang w:val="en-US" w:eastAsia="ru-RU"/>
              </w:rPr>
              <w:t>1801004</w:t>
            </w:r>
          </w:p>
        </w:tc>
      </w:tr>
    </w:tbl>
    <w:p w:rsidR="00A96FAF" w:rsidRPr="00A96FAF" w:rsidRDefault="00A96FAF" w:rsidP="00A96FAF">
      <w:pPr>
        <w:widowControl w:val="0"/>
        <w:spacing w:after="0" w:line="240" w:lineRule="auto"/>
        <w:jc w:val="center"/>
        <w:rPr>
          <w:rFonts w:ascii="Times New Roman" w:eastAsia="Times New Roman" w:hAnsi="Times New Roman" w:cs="Times New Roman"/>
          <w:b/>
          <w:bCs/>
          <w:sz w:val="10"/>
          <w:szCs w:val="10"/>
          <w:lang w:val="ru-RU" w:eastAsia="ru-RU"/>
        </w:rPr>
      </w:pPr>
    </w:p>
    <w:p w:rsidR="00A96FAF" w:rsidRPr="00A96FAF" w:rsidRDefault="00A96FAF" w:rsidP="00A96FAF">
      <w:pPr>
        <w:widowControl w:val="0"/>
        <w:spacing w:after="0" w:line="240" w:lineRule="auto"/>
        <w:jc w:val="center"/>
        <w:rPr>
          <w:rFonts w:ascii="Times New Roman" w:eastAsia="Times New Roman" w:hAnsi="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4200"/>
        <w:gridCol w:w="686"/>
        <w:gridCol w:w="1273"/>
        <w:gridCol w:w="1246"/>
        <w:gridCol w:w="1274"/>
        <w:gridCol w:w="1251"/>
      </w:tblGrid>
      <w:tr w:rsidR="00A96FAF" w:rsidRPr="00A96FAF" w:rsidTr="00F76A77">
        <w:trPr>
          <w:trHeight w:val="345"/>
        </w:trPr>
        <w:tc>
          <w:tcPr>
            <w:tcW w:w="4200" w:type="dxa"/>
            <w:vMerge w:val="restart"/>
            <w:tcBorders>
              <w:top w:val="single" w:sz="6" w:space="0" w:color="auto"/>
              <w:left w:val="single" w:sz="6" w:space="0" w:color="auto"/>
              <w:right w:val="single" w:sz="6" w:space="0" w:color="auto"/>
            </w:tcBorders>
            <w:vAlign w:val="center"/>
          </w:tcPr>
          <w:p w:rsidR="00A96FAF" w:rsidRPr="00A96FAF" w:rsidRDefault="00A96FAF" w:rsidP="00A96FAF">
            <w:pPr>
              <w:keepNext/>
              <w:spacing w:after="0" w:line="240" w:lineRule="auto"/>
              <w:jc w:val="center"/>
              <w:outlineLvl w:val="0"/>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bCs/>
                <w:sz w:val="20"/>
                <w:szCs w:val="20"/>
                <w:lang w:eastAsia="ru-RU"/>
              </w:rPr>
              <w:t>Стаття</w:t>
            </w:r>
          </w:p>
        </w:tc>
        <w:tc>
          <w:tcPr>
            <w:tcW w:w="686" w:type="dxa"/>
            <w:vMerge w:val="restart"/>
            <w:tcBorders>
              <w:top w:val="single" w:sz="6" w:space="0" w:color="auto"/>
              <w:left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Код рядка</w:t>
            </w:r>
          </w:p>
        </w:tc>
        <w:tc>
          <w:tcPr>
            <w:tcW w:w="2519" w:type="dxa"/>
            <w:gridSpan w:val="2"/>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bCs/>
                <w:sz w:val="20"/>
                <w:szCs w:val="20"/>
                <w:lang w:eastAsia="ru-RU"/>
              </w:rPr>
              <w:t>За</w:t>
            </w:r>
            <w:r w:rsidRPr="00A96FAF">
              <w:rPr>
                <w:rFonts w:ascii="Times New Roman" w:eastAsia="Times New Roman" w:hAnsi="Times New Roman" w:cs="Times New Roman"/>
                <w:b/>
                <w:bCs/>
                <w:sz w:val="20"/>
                <w:szCs w:val="20"/>
                <w:lang w:val="ru-RU" w:eastAsia="ru-RU"/>
              </w:rPr>
              <w:t xml:space="preserve"> звітн</w:t>
            </w:r>
            <w:r w:rsidRPr="00A96FAF">
              <w:rPr>
                <w:rFonts w:ascii="Times New Roman" w:eastAsia="Times New Roman" w:hAnsi="Times New Roman" w:cs="Times New Roman"/>
                <w:b/>
                <w:bCs/>
                <w:sz w:val="20"/>
                <w:szCs w:val="20"/>
                <w:lang w:eastAsia="ru-RU"/>
              </w:rPr>
              <w:t>ий</w:t>
            </w:r>
            <w:r w:rsidRPr="00A96FAF">
              <w:rPr>
                <w:rFonts w:ascii="Times New Roman" w:eastAsia="Times New Roman" w:hAnsi="Times New Roman" w:cs="Times New Roman"/>
                <w:b/>
                <w:bCs/>
                <w:sz w:val="20"/>
                <w:szCs w:val="20"/>
                <w:lang w:val="ru-RU" w:eastAsia="ru-RU"/>
              </w:rPr>
              <w:t xml:space="preserve"> </w:t>
            </w:r>
            <w:r w:rsidRPr="00A96FAF">
              <w:rPr>
                <w:rFonts w:ascii="Times New Roman" w:eastAsia="Times New Roman" w:hAnsi="Times New Roman" w:cs="Times New Roman"/>
                <w:b/>
                <w:bCs/>
                <w:sz w:val="20"/>
                <w:szCs w:val="20"/>
                <w:lang w:eastAsia="ru-RU"/>
              </w:rPr>
              <w:t>період</w:t>
            </w:r>
          </w:p>
        </w:tc>
        <w:tc>
          <w:tcPr>
            <w:tcW w:w="2525" w:type="dxa"/>
            <w:gridSpan w:val="2"/>
            <w:tcBorders>
              <w:top w:val="single" w:sz="6" w:space="0" w:color="auto"/>
              <w:left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color w:val="000000"/>
                <w:sz w:val="20"/>
                <w:szCs w:val="20"/>
                <w:lang w:eastAsia="ru-RU"/>
              </w:rPr>
              <w:t>За аналогічний</w:t>
            </w:r>
            <w:r w:rsidRPr="00A96FAF">
              <w:rPr>
                <w:rFonts w:ascii="Times New Roman" w:eastAsia="Times New Roman" w:hAnsi="Times New Roman" w:cs="Times New Roman"/>
                <w:b/>
                <w:color w:val="000000"/>
                <w:sz w:val="20"/>
                <w:szCs w:val="20"/>
                <w:lang w:eastAsia="ru-RU"/>
              </w:rPr>
              <w:br/>
              <w:t>період попереднього року</w:t>
            </w:r>
          </w:p>
        </w:tc>
      </w:tr>
      <w:tr w:rsidR="00A96FAF" w:rsidRPr="00A96FAF" w:rsidTr="00F76A77">
        <w:trPr>
          <w:trHeight w:val="345"/>
        </w:trPr>
        <w:tc>
          <w:tcPr>
            <w:tcW w:w="4200" w:type="dxa"/>
            <w:vMerge/>
            <w:tcBorders>
              <w:left w:val="single" w:sz="6" w:space="0" w:color="auto"/>
              <w:bottom w:val="single" w:sz="6" w:space="0" w:color="auto"/>
              <w:right w:val="single" w:sz="6" w:space="0" w:color="auto"/>
            </w:tcBorders>
            <w:vAlign w:val="center"/>
          </w:tcPr>
          <w:p w:rsidR="00A96FAF" w:rsidRPr="00A96FAF" w:rsidRDefault="00A96FAF" w:rsidP="00A96FAF">
            <w:pPr>
              <w:keepNext/>
              <w:spacing w:after="0" w:line="240" w:lineRule="auto"/>
              <w:jc w:val="center"/>
              <w:outlineLvl w:val="0"/>
              <w:rPr>
                <w:rFonts w:ascii="Times New Roman" w:eastAsia="Times New Roman" w:hAnsi="Times New Roman" w:cs="Times New Roman"/>
                <w:b/>
                <w:bCs/>
                <w:sz w:val="20"/>
                <w:szCs w:val="20"/>
                <w:lang w:eastAsia="ru-RU"/>
              </w:rPr>
            </w:pPr>
          </w:p>
        </w:tc>
        <w:tc>
          <w:tcPr>
            <w:tcW w:w="686" w:type="dxa"/>
            <w:vMerge/>
            <w:tcBorders>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p>
        </w:tc>
        <w:tc>
          <w:tcPr>
            <w:tcW w:w="1273"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sz w:val="20"/>
                <w:szCs w:val="20"/>
                <w:lang w:eastAsia="ru-RU"/>
              </w:rPr>
              <w:t>надходження</w:t>
            </w:r>
          </w:p>
        </w:tc>
        <w:tc>
          <w:tcPr>
            <w:tcW w:w="124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sz w:val="20"/>
                <w:szCs w:val="20"/>
                <w:lang w:eastAsia="ru-RU"/>
              </w:rPr>
              <w:t>видаток</w:t>
            </w:r>
          </w:p>
        </w:tc>
        <w:tc>
          <w:tcPr>
            <w:tcW w:w="1274" w:type="dxa"/>
            <w:tcBorders>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color w:val="000000"/>
                <w:sz w:val="20"/>
                <w:szCs w:val="20"/>
                <w:lang w:eastAsia="ru-RU"/>
              </w:rPr>
            </w:pPr>
            <w:r w:rsidRPr="00A96FAF">
              <w:rPr>
                <w:rFonts w:ascii="Times New Roman" w:eastAsia="Times New Roman" w:hAnsi="Times New Roman" w:cs="Times New Roman"/>
                <w:b/>
                <w:sz w:val="20"/>
                <w:szCs w:val="20"/>
                <w:lang w:eastAsia="ru-RU"/>
              </w:rPr>
              <w:t>надходження</w:t>
            </w:r>
          </w:p>
        </w:tc>
        <w:tc>
          <w:tcPr>
            <w:tcW w:w="1251" w:type="dxa"/>
            <w:tcBorders>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color w:val="000000"/>
                <w:sz w:val="20"/>
                <w:szCs w:val="20"/>
                <w:lang w:eastAsia="ru-RU"/>
              </w:rPr>
            </w:pPr>
            <w:r w:rsidRPr="00A96FAF">
              <w:rPr>
                <w:rFonts w:ascii="Times New Roman" w:eastAsia="Times New Roman" w:hAnsi="Times New Roman" w:cs="Times New Roman"/>
                <w:b/>
                <w:sz w:val="20"/>
                <w:szCs w:val="20"/>
                <w:lang w:eastAsia="ru-RU"/>
              </w:rPr>
              <w:t>видаток</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 xml:space="preserve">                                                  1</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2</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3</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bCs/>
                <w:sz w:val="20"/>
                <w:szCs w:val="20"/>
                <w:lang w:eastAsia="ru-RU"/>
              </w:rPr>
              <w:t>4</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bCs/>
                <w:sz w:val="20"/>
                <w:szCs w:val="20"/>
                <w:lang w:eastAsia="ru-RU"/>
              </w:rPr>
              <w:t>5</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bCs/>
                <w:sz w:val="20"/>
                <w:szCs w:val="20"/>
                <w:lang w:eastAsia="ru-RU"/>
              </w:rPr>
              <w:t>6</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І. Рух коштів у результаті операційної діяльності</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Прибуток (збиток) від звичайної діяльності до оподаткування</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3500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Коригування на:</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 xml:space="preserve">    амортизацію необоротних активів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3505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збільшення (зменшення) забезпечень</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3510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збиток (прибуток) від нереалізованих курсових різниць</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3515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збиток (прибуток) від неопераційної діяльності та інших негрошових операцій</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3520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Зменшення (збільшення) оборотних активів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3550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Збільшення (зменшення) поточних зобов'язань</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3560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Грошові кошти від операційної діяльності</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3570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Сплачений податок на прибуток</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3580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Чистий рух коштів від операційної діяльності</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3195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II. Рух коштів у результаті інвестиційної діяльності</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Надходження від реалізації:</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 xml:space="preserve">фінансових інвестицій </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3200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необоротних активів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3205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Надходження від отриманих:</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відсотків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3215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дивідендів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3220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Надходження від деривативів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3225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Інші надходження</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3250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Витрачання  на придбання:</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фінансових інвестицій</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3255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необоротних активів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3260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Виплати за деривативами</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3270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Інші платежі</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3290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Чистий рух коштів від інвестиційної діяльності</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3295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III. Рух коштів у результаті фінансової діяльності</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Надходження від:</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Власного капіталу</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3300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Отримання позик</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3305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Інші надходження</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3340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Витрачання на:</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Викуп власних акцій</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3345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Погашення позик</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3350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Сплату дивідендів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3355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Інші платежі</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3390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Чистий рух коштів від фінансової діяльності</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3395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Чистий рух грошових коштів за звітний період</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3400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Залишок коштів на початок року</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3405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X</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Вплив зміни валютних курсів на залишок коштів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3410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4200"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Залишок коштів на кінець року</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3415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bl>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A96FAF">
        <w:rPr>
          <w:rFonts w:ascii="Courier New" w:eastAsia="Times New Roman" w:hAnsi="Courier New" w:cs="Courier New"/>
          <w:sz w:val="20"/>
          <w:szCs w:val="20"/>
          <w:lang w:val="en-US" w:eastAsia="ru-RU"/>
        </w:rPr>
        <w:t xml:space="preserve"> </w:t>
      </w: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10031" w:type="dxa"/>
        <w:tblLook w:val="01E0" w:firstRow="1" w:lastRow="1" w:firstColumn="1" w:lastColumn="1" w:noHBand="0" w:noVBand="0"/>
      </w:tblPr>
      <w:tblGrid>
        <w:gridCol w:w="3085"/>
        <w:gridCol w:w="2623"/>
        <w:gridCol w:w="4323"/>
      </w:tblGrid>
      <w:tr w:rsidR="00A96FAF" w:rsidRPr="00A96FAF" w:rsidTr="00F76A77">
        <w:tc>
          <w:tcPr>
            <w:tcW w:w="3085"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en-US" w:eastAsia="ru-RU"/>
              </w:rPr>
              <w:t>Директор</w:t>
            </w:r>
          </w:p>
        </w:tc>
        <w:tc>
          <w:tcPr>
            <w:tcW w:w="2623" w:type="dxa"/>
            <w:shd w:val="clear" w:color="auto" w:fill="auto"/>
            <w:vAlign w:val="center"/>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color w:val="000000"/>
                <w:sz w:val="20"/>
                <w:szCs w:val="20"/>
                <w:lang w:val="en-US" w:eastAsia="ru-RU"/>
              </w:rPr>
              <w:t>________________</w:t>
            </w:r>
          </w:p>
        </w:tc>
        <w:tc>
          <w:tcPr>
            <w:tcW w:w="4323"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en-US" w:eastAsia="ru-RU"/>
              </w:rPr>
              <w:t xml:space="preserve"> </w:t>
            </w:r>
          </w:p>
        </w:tc>
      </w:tr>
      <w:tr w:rsidR="00A96FAF" w:rsidRPr="00A96FAF" w:rsidTr="00F76A77">
        <w:tc>
          <w:tcPr>
            <w:tcW w:w="3085"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623" w:type="dxa"/>
            <w:shd w:val="clear" w:color="auto" w:fill="auto"/>
            <w:vAlign w:val="center"/>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color w:val="000000"/>
                <w:sz w:val="16"/>
                <w:szCs w:val="16"/>
                <w:lang w:val="en-US" w:eastAsia="ru-RU"/>
              </w:rPr>
              <w:t>(</w:t>
            </w:r>
            <w:r w:rsidRPr="00A96FAF">
              <w:rPr>
                <w:rFonts w:ascii="Times New Roman" w:eastAsia="Times New Roman" w:hAnsi="Times New Roman" w:cs="Times New Roman"/>
                <w:b/>
                <w:color w:val="000000"/>
                <w:sz w:val="16"/>
                <w:szCs w:val="16"/>
                <w:lang w:val="ru-RU" w:eastAsia="ru-RU"/>
              </w:rPr>
              <w:t>підпис</w:t>
            </w:r>
            <w:r w:rsidRPr="00A96FAF">
              <w:rPr>
                <w:rFonts w:ascii="Times New Roman" w:eastAsia="Times New Roman" w:hAnsi="Times New Roman" w:cs="Times New Roman"/>
                <w:b/>
                <w:color w:val="000000"/>
                <w:sz w:val="16"/>
                <w:szCs w:val="16"/>
                <w:lang w:val="en-US" w:eastAsia="ru-RU"/>
              </w:rPr>
              <w:t>)</w:t>
            </w:r>
          </w:p>
        </w:tc>
        <w:tc>
          <w:tcPr>
            <w:tcW w:w="4323"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A96FAF" w:rsidRPr="00A96FAF" w:rsidTr="00F76A77">
        <w:tc>
          <w:tcPr>
            <w:tcW w:w="3085"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623" w:type="dxa"/>
            <w:shd w:val="clear" w:color="auto" w:fill="auto"/>
            <w:vAlign w:val="center"/>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323"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A96FAF" w:rsidRPr="00A96FAF" w:rsidTr="00F76A77">
        <w:tc>
          <w:tcPr>
            <w:tcW w:w="3085"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ru-RU" w:eastAsia="ru-RU"/>
              </w:rPr>
              <w:t>Головний бухгалтер</w:t>
            </w:r>
            <w:r w:rsidRPr="00A96FAF">
              <w:rPr>
                <w:rFonts w:ascii="Times New Roman" w:eastAsia="Times New Roman" w:hAnsi="Times New Roman" w:cs="Times New Roman"/>
                <w:b/>
                <w:color w:val="000000"/>
                <w:sz w:val="20"/>
                <w:szCs w:val="20"/>
                <w:lang w:val="ru-RU" w:eastAsia="ru-RU"/>
              </w:rPr>
              <w:t xml:space="preserve"> </w:t>
            </w:r>
            <w:r w:rsidRPr="00A96FAF">
              <w:rPr>
                <w:rFonts w:ascii="Times New Roman" w:eastAsia="Times New Roman" w:hAnsi="Times New Roman" w:cs="Times New Roman"/>
                <w:b/>
                <w:color w:val="000000"/>
                <w:sz w:val="20"/>
                <w:szCs w:val="20"/>
                <w:lang w:eastAsia="ru-RU"/>
              </w:rPr>
              <w:t xml:space="preserve">   </w:t>
            </w:r>
          </w:p>
        </w:tc>
        <w:tc>
          <w:tcPr>
            <w:tcW w:w="2623" w:type="dxa"/>
            <w:shd w:val="clear" w:color="auto" w:fill="auto"/>
            <w:vAlign w:val="center"/>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color w:val="000000"/>
                <w:sz w:val="20"/>
                <w:szCs w:val="20"/>
                <w:lang w:val="en-US" w:eastAsia="ru-RU"/>
              </w:rPr>
              <w:t>________________</w:t>
            </w:r>
          </w:p>
        </w:tc>
        <w:tc>
          <w:tcPr>
            <w:tcW w:w="4323"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en-US" w:eastAsia="ru-RU"/>
              </w:rPr>
              <w:t xml:space="preserve"> </w:t>
            </w:r>
          </w:p>
        </w:tc>
      </w:tr>
      <w:tr w:rsidR="00A96FAF" w:rsidRPr="00A96FAF" w:rsidTr="00F76A77">
        <w:tc>
          <w:tcPr>
            <w:tcW w:w="3085"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623" w:type="dxa"/>
            <w:shd w:val="clear" w:color="auto" w:fill="auto"/>
            <w:vAlign w:val="center"/>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color w:val="000000"/>
                <w:sz w:val="16"/>
                <w:szCs w:val="16"/>
                <w:lang w:val="en-US" w:eastAsia="ru-RU"/>
              </w:rPr>
              <w:t>(</w:t>
            </w:r>
            <w:r w:rsidRPr="00A96FAF">
              <w:rPr>
                <w:rFonts w:ascii="Times New Roman" w:eastAsia="Times New Roman" w:hAnsi="Times New Roman" w:cs="Times New Roman"/>
                <w:b/>
                <w:color w:val="000000"/>
                <w:sz w:val="16"/>
                <w:szCs w:val="16"/>
                <w:lang w:val="ru-RU" w:eastAsia="ru-RU"/>
              </w:rPr>
              <w:t>підпис</w:t>
            </w:r>
            <w:r w:rsidRPr="00A96FAF">
              <w:rPr>
                <w:rFonts w:ascii="Times New Roman" w:eastAsia="Times New Roman" w:hAnsi="Times New Roman" w:cs="Times New Roman"/>
                <w:b/>
                <w:color w:val="000000"/>
                <w:sz w:val="16"/>
                <w:szCs w:val="16"/>
                <w:lang w:val="en-US" w:eastAsia="ru-RU"/>
              </w:rPr>
              <w:t>)</w:t>
            </w:r>
          </w:p>
        </w:tc>
        <w:tc>
          <w:tcPr>
            <w:tcW w:w="4323"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A96FAF" w:rsidRDefault="00A96FAF">
      <w:pPr>
        <w:sectPr w:rsidR="00A96FAF" w:rsidSect="00A96FAF">
          <w:pgSz w:w="11906" w:h="16838"/>
          <w:pgMar w:top="363" w:right="567" w:bottom="363" w:left="1417" w:header="708" w:footer="708" w:gutter="0"/>
          <w:cols w:space="708"/>
          <w:docGrid w:linePitch="360"/>
        </w:sect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A96FAF" w:rsidRPr="00A96FAF" w:rsidTr="00F76A77">
        <w:tc>
          <w:tcPr>
            <w:tcW w:w="6082" w:type="dxa"/>
          </w:tcPr>
          <w:p w:rsidR="00A96FAF" w:rsidRPr="00A96FAF" w:rsidRDefault="00A96FAF" w:rsidP="00A96FAF">
            <w:pPr>
              <w:widowControl w:val="0"/>
              <w:spacing w:after="0" w:line="240" w:lineRule="auto"/>
              <w:rPr>
                <w:rFonts w:ascii="Times New Roman" w:eastAsia="Times New Roman" w:hAnsi="Times New Roman" w:cs="Times New Roman"/>
                <w:sz w:val="18"/>
                <w:szCs w:val="18"/>
                <w:lang w:val="ru-RU" w:eastAsia="ru-RU"/>
              </w:rPr>
            </w:pPr>
          </w:p>
        </w:tc>
        <w:tc>
          <w:tcPr>
            <w:tcW w:w="1956" w:type="dxa"/>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ru-RU" w:eastAsia="ru-RU"/>
              </w:rPr>
            </w:pPr>
            <w:r w:rsidRPr="00A96FAF">
              <w:rPr>
                <w:rFonts w:ascii="Times New Roman" w:eastAsia="Times New Roman" w:hAnsi="Times New Roman" w:cs="Times New Roman"/>
                <w:sz w:val="18"/>
                <w:szCs w:val="18"/>
                <w:lang w:eastAsia="ru-RU"/>
              </w:rPr>
              <w:t>Коди</w:t>
            </w:r>
          </w:p>
        </w:tc>
      </w:tr>
      <w:tr w:rsidR="00A96FAF" w:rsidRPr="00A96FAF" w:rsidTr="00F76A77">
        <w:tc>
          <w:tcPr>
            <w:tcW w:w="6082" w:type="dxa"/>
          </w:tcPr>
          <w:p w:rsidR="00A96FAF" w:rsidRPr="00A96FAF" w:rsidRDefault="00A96FAF" w:rsidP="00A96FAF">
            <w:pPr>
              <w:widowControl w:val="0"/>
              <w:spacing w:after="0" w:line="240" w:lineRule="auto"/>
              <w:rPr>
                <w:rFonts w:ascii="Times New Roman" w:eastAsia="Times New Roman" w:hAnsi="Times New Roman" w:cs="Times New Roman"/>
                <w:sz w:val="18"/>
                <w:szCs w:val="18"/>
                <w:lang w:val="ru-RU" w:eastAsia="ru-RU"/>
              </w:rPr>
            </w:pPr>
          </w:p>
        </w:tc>
        <w:tc>
          <w:tcPr>
            <w:tcW w:w="1956" w:type="dxa"/>
          </w:tcPr>
          <w:p w:rsidR="00A96FAF" w:rsidRPr="00A96FAF" w:rsidRDefault="00A96FAF" w:rsidP="00A96FAF">
            <w:pPr>
              <w:widowControl w:val="0"/>
              <w:spacing w:after="0" w:line="240" w:lineRule="auto"/>
              <w:jc w:val="center"/>
              <w:rPr>
                <w:rFonts w:ascii="Times New Roman" w:eastAsia="Times New Roman" w:hAnsi="Times New Roman" w:cs="Times New Roman"/>
                <w:sz w:val="16"/>
                <w:szCs w:val="16"/>
                <w:lang w:val="ru-RU" w:eastAsia="ru-RU"/>
              </w:rPr>
            </w:pPr>
            <w:r w:rsidRPr="00A96FAF">
              <w:rPr>
                <w:rFonts w:ascii="Times New Roman" w:eastAsia="Times New Roman" w:hAnsi="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en-US" w:eastAsia="ru-RU"/>
              </w:rPr>
            </w:pPr>
            <w:r w:rsidRPr="00A96FAF">
              <w:rPr>
                <w:rFonts w:ascii="Times New Roman" w:eastAsia="Times New Roman" w:hAnsi="Times New Roman" w:cs="Times New Roman"/>
                <w:sz w:val="18"/>
                <w:szCs w:val="18"/>
                <w:lang w:val="en-US" w:eastAsia="ru-RU"/>
              </w:rPr>
              <w:t>2019</w:t>
            </w:r>
          </w:p>
        </w:tc>
        <w:tc>
          <w:tcPr>
            <w:tcW w:w="676" w:type="dxa"/>
            <w:tcBorders>
              <w:top w:val="nil"/>
              <w:left w:val="single" w:sz="6" w:space="0" w:color="auto"/>
              <w:bottom w:val="nil"/>
              <w:right w:val="single" w:sz="6" w:space="0" w:color="auto"/>
            </w:tcBorders>
          </w:tcPr>
          <w:p w:rsidR="00A96FAF" w:rsidRPr="00A96FAF" w:rsidRDefault="00A96FAF" w:rsidP="00A96FAF">
            <w:pPr>
              <w:widowControl w:val="0"/>
              <w:spacing w:after="0" w:line="240" w:lineRule="auto"/>
              <w:rPr>
                <w:rFonts w:ascii="Times New Roman" w:eastAsia="Times New Roman" w:hAnsi="Times New Roman" w:cs="Times New Roman"/>
                <w:bCs/>
                <w:sz w:val="18"/>
                <w:szCs w:val="18"/>
                <w:lang w:val="en-US" w:eastAsia="ru-RU"/>
              </w:rPr>
            </w:pPr>
            <w:r w:rsidRPr="00A96FAF">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A96FAF" w:rsidRPr="00A96FAF" w:rsidRDefault="00A96FAF" w:rsidP="00A96FAF">
            <w:pPr>
              <w:widowControl w:val="0"/>
              <w:spacing w:after="0" w:line="240" w:lineRule="auto"/>
              <w:rPr>
                <w:rFonts w:ascii="Times New Roman" w:eastAsia="Times New Roman" w:hAnsi="Times New Roman" w:cs="Times New Roman"/>
                <w:bCs/>
                <w:sz w:val="18"/>
                <w:szCs w:val="18"/>
                <w:lang w:val="en-US" w:eastAsia="ru-RU"/>
              </w:rPr>
            </w:pPr>
            <w:r w:rsidRPr="00A96FAF">
              <w:rPr>
                <w:rFonts w:ascii="Times New Roman" w:eastAsia="Times New Roman" w:hAnsi="Times New Roman" w:cs="Times New Roman"/>
                <w:bCs/>
                <w:sz w:val="18"/>
                <w:szCs w:val="18"/>
                <w:lang w:val="en-US" w:eastAsia="ru-RU"/>
              </w:rPr>
              <w:t>01</w:t>
            </w:r>
          </w:p>
        </w:tc>
      </w:tr>
      <w:tr w:rsidR="00A96FAF" w:rsidRPr="00A96FAF" w:rsidTr="00F76A77">
        <w:tc>
          <w:tcPr>
            <w:tcW w:w="6082" w:type="dxa"/>
          </w:tcPr>
          <w:p w:rsidR="00A96FAF" w:rsidRPr="00A96FAF" w:rsidRDefault="00A96FAF" w:rsidP="00A96FAF">
            <w:pPr>
              <w:widowControl w:val="0"/>
              <w:spacing w:after="0" w:line="240" w:lineRule="auto"/>
              <w:rPr>
                <w:rFonts w:ascii="Times New Roman" w:eastAsia="Times New Roman" w:hAnsi="Times New Roman" w:cs="Times New Roman"/>
                <w:sz w:val="20"/>
                <w:szCs w:val="20"/>
                <w:lang w:val="en-US" w:eastAsia="ru-RU"/>
              </w:rPr>
            </w:pPr>
            <w:r w:rsidRPr="00A96FAF">
              <w:rPr>
                <w:rFonts w:ascii="Times New Roman" w:eastAsia="Times New Roman" w:hAnsi="Times New Roman" w:cs="Times New Roman"/>
                <w:sz w:val="20"/>
                <w:szCs w:val="20"/>
                <w:lang w:eastAsia="ru-RU"/>
              </w:rPr>
              <w:t xml:space="preserve">Підприємство  </w:t>
            </w:r>
            <w:r w:rsidRPr="00A96FAF">
              <w:rPr>
                <w:rFonts w:ascii="Times New Roman" w:eastAsia="Times New Roman" w:hAnsi="Times New Roman" w:cs="Times New Roman"/>
                <w:sz w:val="20"/>
                <w:szCs w:val="20"/>
                <w:lang w:val="en-US" w:eastAsia="ru-RU"/>
              </w:rPr>
              <w:t xml:space="preserve"> </w:t>
            </w:r>
            <w:r w:rsidRPr="00A96FAF">
              <w:rPr>
                <w:rFonts w:ascii="Times New Roman" w:eastAsia="Times New Roman" w:hAnsi="Times New Roman" w:cs="Times New Roman"/>
                <w:sz w:val="20"/>
                <w:szCs w:val="20"/>
                <w:u w:val="single"/>
                <w:lang w:val="en-US" w:eastAsia="ru-RU"/>
              </w:rPr>
              <w:t>ПРИВАТНЕ АКЦIОНЕРНЕ ТОВАРИСТВО "АРТЕМПОЛIМЕР"</w:t>
            </w:r>
          </w:p>
        </w:tc>
        <w:tc>
          <w:tcPr>
            <w:tcW w:w="1956" w:type="dxa"/>
          </w:tcPr>
          <w:p w:rsidR="00A96FAF" w:rsidRPr="00A96FAF" w:rsidRDefault="00A96FAF" w:rsidP="00A96FAF">
            <w:pPr>
              <w:widowControl w:val="0"/>
              <w:spacing w:after="0" w:line="240" w:lineRule="auto"/>
              <w:rPr>
                <w:rFonts w:ascii="Times New Roman" w:eastAsia="Times New Roman" w:hAnsi="Times New Roman" w:cs="Times New Roman"/>
                <w:sz w:val="18"/>
                <w:szCs w:val="18"/>
                <w:lang w:val="ru-RU" w:eastAsia="ru-RU"/>
              </w:rPr>
            </w:pPr>
            <w:r w:rsidRPr="00A96FAF">
              <w:rPr>
                <w:rFonts w:ascii="Times New Roman" w:eastAsia="Times New Roman" w:hAnsi="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A96FAF" w:rsidRPr="00A96FAF" w:rsidRDefault="00A96FAF" w:rsidP="00A96FAF">
            <w:pPr>
              <w:widowControl w:val="0"/>
              <w:spacing w:after="0" w:line="240" w:lineRule="auto"/>
              <w:jc w:val="center"/>
              <w:rPr>
                <w:rFonts w:ascii="Times New Roman" w:eastAsia="Times New Roman" w:hAnsi="Times New Roman" w:cs="Times New Roman"/>
                <w:sz w:val="18"/>
                <w:szCs w:val="18"/>
                <w:lang w:val="en-US" w:eastAsia="ru-RU"/>
              </w:rPr>
            </w:pPr>
            <w:r w:rsidRPr="00A96FAF">
              <w:rPr>
                <w:rFonts w:ascii="Times New Roman" w:eastAsia="Times New Roman" w:hAnsi="Times New Roman" w:cs="Times New Roman"/>
                <w:sz w:val="18"/>
                <w:szCs w:val="18"/>
                <w:lang w:val="en-US" w:eastAsia="ru-RU"/>
              </w:rPr>
              <w:t>14316238</w:t>
            </w:r>
          </w:p>
        </w:tc>
      </w:tr>
    </w:tbl>
    <w:p w:rsidR="00A96FAF" w:rsidRPr="00A96FAF" w:rsidRDefault="00A96FAF" w:rsidP="00A96FAF">
      <w:pPr>
        <w:widowControl w:val="0"/>
        <w:spacing w:after="0" w:line="240" w:lineRule="auto"/>
        <w:jc w:val="center"/>
        <w:rPr>
          <w:rFonts w:ascii="Times New Roman" w:eastAsia="Times New Roman" w:hAnsi="Times New Roman" w:cs="Times New Roman"/>
          <w:b/>
          <w:bCs/>
          <w:lang w:eastAsia="ru-RU"/>
        </w:rPr>
      </w:pPr>
    </w:p>
    <w:p w:rsidR="00A96FAF" w:rsidRPr="00A96FAF" w:rsidRDefault="00A96FAF" w:rsidP="00A96FAF">
      <w:pPr>
        <w:widowControl w:val="0"/>
        <w:spacing w:after="0" w:line="240" w:lineRule="auto"/>
        <w:jc w:val="center"/>
        <w:rPr>
          <w:rFonts w:ascii="Times New Roman" w:eastAsia="Times New Roman" w:hAnsi="Times New Roman" w:cs="Times New Roman"/>
          <w:b/>
          <w:bCs/>
          <w:lang w:val="ru-RU" w:eastAsia="ru-RU"/>
        </w:rPr>
      </w:pPr>
      <w:r w:rsidRPr="00A96FAF">
        <w:rPr>
          <w:rFonts w:ascii="Times New Roman" w:eastAsia="Times New Roman" w:hAnsi="Times New Roman" w:cs="Times New Roman"/>
          <w:b/>
          <w:bCs/>
          <w:lang w:val="en-US" w:eastAsia="ru-RU"/>
        </w:rPr>
        <w:t>Звіт</w:t>
      </w:r>
      <w:r w:rsidRPr="00A96FAF">
        <w:rPr>
          <w:rFonts w:ascii="Times New Roman" w:eastAsia="Times New Roman" w:hAnsi="Times New Roman" w:cs="Times New Roman"/>
          <w:b/>
          <w:bCs/>
          <w:lang w:eastAsia="ru-RU"/>
        </w:rPr>
        <w:t xml:space="preserve"> про власний капітал</w:t>
      </w:r>
    </w:p>
    <w:p w:rsidR="00A96FAF" w:rsidRPr="00A96FAF" w:rsidRDefault="00A96FAF" w:rsidP="00A96FAF">
      <w:pPr>
        <w:widowControl w:val="0"/>
        <w:spacing w:after="0" w:line="240" w:lineRule="auto"/>
        <w:jc w:val="center"/>
        <w:rPr>
          <w:rFonts w:ascii="Times New Roman" w:eastAsia="Times New Roman" w:hAnsi="Times New Roman" w:cs="Times New Roman"/>
          <w:b/>
          <w:bCs/>
          <w:lang w:eastAsia="ru-RU"/>
        </w:rPr>
      </w:pPr>
      <w:r w:rsidRPr="00A96FAF">
        <w:rPr>
          <w:rFonts w:ascii="Times New Roman" w:eastAsia="Times New Roman" w:hAnsi="Times New Roman" w:cs="Times New Roman"/>
          <w:b/>
          <w:bCs/>
          <w:lang w:val="en-US" w:eastAsia="ru-RU"/>
        </w:rPr>
        <w:t>з</w:t>
      </w:r>
      <w:r w:rsidRPr="00A96FAF">
        <w:rPr>
          <w:rFonts w:ascii="Times New Roman" w:eastAsia="Times New Roman" w:hAnsi="Times New Roman" w:cs="Times New Roman"/>
          <w:b/>
          <w:bCs/>
          <w:lang w:eastAsia="ru-RU"/>
        </w:rPr>
        <w:t xml:space="preserve">а </w:t>
      </w:r>
      <w:r w:rsidRPr="00A96FAF">
        <w:rPr>
          <w:rFonts w:ascii="Times New Roman" w:eastAsia="Times New Roman" w:hAnsi="Times New Roman" w:cs="Times New Roman"/>
          <w:b/>
          <w:bCs/>
          <w:lang w:val="en-US" w:eastAsia="ru-RU"/>
        </w:rPr>
        <w:t>2018 рік</w:t>
      </w:r>
      <w:r w:rsidRPr="00A96FAF">
        <w:rPr>
          <w:rFonts w:ascii="Times New Roman" w:eastAsia="Times New Roman" w:hAnsi="Times New Roman" w:cs="Times New Roman"/>
          <w:b/>
          <w:bCs/>
          <w:lang w:eastAsia="ru-RU"/>
        </w:rPr>
        <w:t xml:space="preserve"> </w:t>
      </w:r>
    </w:p>
    <w:p w:rsidR="00A96FAF" w:rsidRPr="00A96FAF" w:rsidRDefault="00A96FAF" w:rsidP="00A96FAF">
      <w:pPr>
        <w:widowControl w:val="0"/>
        <w:spacing w:after="0" w:line="240" w:lineRule="auto"/>
        <w:jc w:val="center"/>
        <w:rPr>
          <w:rFonts w:ascii="Times New Roman" w:eastAsia="Times New Roman" w:hAnsi="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A96FAF" w:rsidRPr="00A96FAF" w:rsidTr="00F76A77">
        <w:trPr>
          <w:jc w:val="right"/>
        </w:trPr>
        <w:tc>
          <w:tcPr>
            <w:tcW w:w="8613" w:type="dxa"/>
            <w:tcBorders>
              <w:right w:val="single" w:sz="4" w:space="0" w:color="auto"/>
            </w:tcBorders>
            <w:vAlign w:val="center"/>
          </w:tcPr>
          <w:p w:rsidR="00A96FAF" w:rsidRPr="00A96FAF" w:rsidRDefault="00A96FAF" w:rsidP="00A96FAF">
            <w:pPr>
              <w:widowControl w:val="0"/>
              <w:spacing w:after="0" w:line="240" w:lineRule="auto"/>
              <w:rPr>
                <w:rFonts w:ascii="Times New Roman" w:eastAsia="Times New Roman" w:hAnsi="Times New Roman" w:cs="Times New Roman"/>
                <w:lang w:val="ru-RU" w:eastAsia="ru-RU"/>
              </w:rPr>
            </w:pPr>
            <w:r w:rsidRPr="00A96FAF">
              <w:rPr>
                <w:rFonts w:ascii="Times New Roman" w:eastAsia="Times New Roman" w:hAnsi="Times New Roman" w:cs="Times New Roman"/>
                <w:lang w:eastAsia="ru-RU"/>
              </w:rPr>
              <w:t xml:space="preserve">                                                                    </w:t>
            </w:r>
            <w:r w:rsidRPr="00A96FAF">
              <w:rPr>
                <w:rFonts w:ascii="Times New Roman" w:eastAsia="Times New Roman" w:hAnsi="Times New Roman" w:cs="Times New Roman"/>
                <w:lang w:val="en-US" w:eastAsia="ru-RU"/>
              </w:rPr>
              <w:t>Форма № 4</w:t>
            </w:r>
            <w:r w:rsidRPr="00A96FAF">
              <w:rPr>
                <w:rFonts w:ascii="Times New Roman" w:eastAsia="Times New Roman" w:hAnsi="Times New Roman" w:cs="Times New Roman"/>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A96FAF" w:rsidRPr="00A96FAF" w:rsidRDefault="00A96FAF" w:rsidP="00A96FAF">
            <w:pPr>
              <w:keepNext/>
              <w:keepLines/>
              <w:widowControl w:val="0"/>
              <w:suppressAutoHyphens/>
              <w:spacing w:after="0" w:line="240" w:lineRule="auto"/>
              <w:rPr>
                <w:rFonts w:ascii="Times New Roman" w:eastAsia="Times New Roman" w:hAnsi="Times New Roman" w:cs="Times New Roman"/>
                <w:lang w:val="en-US" w:eastAsia="ru-RU"/>
              </w:rPr>
            </w:pPr>
            <w:r w:rsidRPr="00A96FAF">
              <w:rPr>
                <w:rFonts w:ascii="Times New Roman" w:eastAsia="Times New Roman" w:hAnsi="Times New Roman" w:cs="Times New Roman"/>
                <w:lang w:val="en-US" w:eastAsia="ru-RU"/>
              </w:rPr>
              <w:t>1801005</w:t>
            </w:r>
          </w:p>
        </w:tc>
      </w:tr>
    </w:tbl>
    <w:p w:rsidR="00A96FAF" w:rsidRPr="00A96FAF" w:rsidRDefault="00A96FAF" w:rsidP="00A96FAF">
      <w:pPr>
        <w:widowControl w:val="0"/>
        <w:spacing w:after="0" w:line="240" w:lineRule="auto"/>
        <w:jc w:val="center"/>
        <w:rPr>
          <w:rFonts w:ascii="Times New Roman" w:eastAsia="Times New Roman" w:hAnsi="Times New Roman" w:cs="Times New Roman"/>
          <w:b/>
          <w:bCs/>
          <w:sz w:val="10"/>
          <w:szCs w:val="10"/>
          <w:lang w:val="ru-RU" w:eastAsia="ru-RU"/>
        </w:rPr>
      </w:pPr>
    </w:p>
    <w:p w:rsidR="00A96FAF" w:rsidRPr="00A96FAF" w:rsidRDefault="00A96FAF" w:rsidP="00A96FAF">
      <w:pPr>
        <w:widowControl w:val="0"/>
        <w:spacing w:after="0" w:line="240" w:lineRule="auto"/>
        <w:jc w:val="center"/>
        <w:rPr>
          <w:rFonts w:ascii="Times New Roman" w:eastAsia="Times New Roman" w:hAnsi="Times New Roman" w:cs="Times New Roman"/>
          <w:b/>
          <w:bCs/>
          <w:sz w:val="10"/>
          <w:szCs w:val="10"/>
          <w:lang w:eastAsia="ru-RU"/>
        </w:rPr>
      </w:pPr>
    </w:p>
    <w:tbl>
      <w:tblPr>
        <w:tblW w:w="10317" w:type="dxa"/>
        <w:tblInd w:w="-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2506"/>
        <w:gridCol w:w="630"/>
        <w:gridCol w:w="897"/>
        <w:gridCol w:w="898"/>
        <w:gridCol w:w="897"/>
        <w:gridCol w:w="898"/>
        <w:gridCol w:w="959"/>
        <w:gridCol w:w="836"/>
        <w:gridCol w:w="898"/>
        <w:gridCol w:w="898"/>
      </w:tblGrid>
      <w:tr w:rsidR="00A96FAF" w:rsidRPr="00A96FAF" w:rsidTr="00F76A77">
        <w:trPr>
          <w:trHeight w:val="345"/>
        </w:trPr>
        <w:tc>
          <w:tcPr>
            <w:tcW w:w="2506" w:type="dxa"/>
            <w:tcBorders>
              <w:left w:val="single" w:sz="6" w:space="0" w:color="auto"/>
              <w:bottom w:val="single" w:sz="6" w:space="0" w:color="auto"/>
              <w:right w:val="single" w:sz="6" w:space="0" w:color="auto"/>
            </w:tcBorders>
            <w:vAlign w:val="center"/>
          </w:tcPr>
          <w:p w:rsidR="00A96FAF" w:rsidRPr="00A96FAF" w:rsidRDefault="00A96FAF" w:rsidP="00A96FAF">
            <w:pPr>
              <w:keepNext/>
              <w:spacing w:after="0" w:line="240" w:lineRule="auto"/>
              <w:jc w:val="center"/>
              <w:outlineLvl w:val="0"/>
              <w:rPr>
                <w:rFonts w:ascii="Times New Roman" w:eastAsia="Times New Roman" w:hAnsi="Times New Roman" w:cs="Times New Roman"/>
                <w:b/>
                <w:bCs/>
                <w:sz w:val="20"/>
                <w:szCs w:val="20"/>
                <w:lang w:eastAsia="ru-RU"/>
              </w:rPr>
            </w:pPr>
            <w:r w:rsidRPr="00A96FAF">
              <w:rPr>
                <w:rFonts w:ascii="Times New Roman CYR" w:eastAsia="Times New Roman" w:hAnsi="Times New Roman CYR" w:cs="Times New Roman CYR"/>
                <w:b/>
                <w:bCs/>
                <w:sz w:val="20"/>
                <w:szCs w:val="20"/>
                <w:lang w:eastAsia="ru-RU"/>
              </w:rPr>
              <w:t>Стаття</w:t>
            </w:r>
          </w:p>
        </w:tc>
        <w:tc>
          <w:tcPr>
            <w:tcW w:w="630" w:type="dxa"/>
            <w:tcBorders>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bCs/>
                <w:sz w:val="20"/>
                <w:szCs w:val="20"/>
                <w:lang w:eastAsia="ru-RU"/>
              </w:rPr>
              <w:t>Код рядка</w:t>
            </w:r>
          </w:p>
        </w:tc>
        <w:tc>
          <w:tcPr>
            <w:tcW w:w="897"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color w:val="000000"/>
                <w:sz w:val="20"/>
                <w:szCs w:val="20"/>
                <w:lang w:eastAsia="ru-RU"/>
              </w:rPr>
            </w:pPr>
            <w:r w:rsidRPr="00A96FAF">
              <w:rPr>
                <w:rFonts w:ascii="Times New Roman" w:eastAsia="Times New Roman" w:hAnsi="Times New Roman" w:cs="Times New Roman"/>
                <w:b/>
                <w:color w:val="000000"/>
                <w:sz w:val="20"/>
                <w:szCs w:val="20"/>
                <w:lang w:eastAsia="ru-RU"/>
              </w:rPr>
              <w:t>Зареєст-рований (пайовий)</w:t>
            </w:r>
          </w:p>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color w:val="000000"/>
                <w:sz w:val="20"/>
                <w:szCs w:val="20"/>
                <w:lang w:eastAsia="ru-RU"/>
              </w:rPr>
              <w:t>капітал</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color w:val="000000"/>
                <w:sz w:val="20"/>
                <w:szCs w:val="20"/>
                <w:lang w:eastAsia="ru-RU"/>
              </w:rPr>
              <w:t>Капітал у дооцін-ках</w:t>
            </w:r>
          </w:p>
        </w:tc>
        <w:tc>
          <w:tcPr>
            <w:tcW w:w="897" w:type="dxa"/>
            <w:tcBorders>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color w:val="000000"/>
                <w:sz w:val="20"/>
                <w:szCs w:val="20"/>
                <w:lang w:eastAsia="ru-RU"/>
              </w:rPr>
            </w:pPr>
            <w:r w:rsidRPr="00A96FAF">
              <w:rPr>
                <w:rFonts w:ascii="Times New Roman" w:eastAsia="Times New Roman" w:hAnsi="Times New Roman" w:cs="Times New Roman"/>
                <w:b/>
                <w:color w:val="000000"/>
                <w:sz w:val="20"/>
                <w:szCs w:val="20"/>
                <w:lang w:eastAsia="ru-RU"/>
              </w:rPr>
              <w:t>Додат-ковий капітал</w:t>
            </w:r>
          </w:p>
        </w:tc>
        <w:tc>
          <w:tcPr>
            <w:tcW w:w="898" w:type="dxa"/>
            <w:tcBorders>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sz w:val="20"/>
                <w:szCs w:val="20"/>
                <w:lang w:eastAsia="ru-RU"/>
              </w:rPr>
            </w:pPr>
            <w:r w:rsidRPr="00A96FAF">
              <w:rPr>
                <w:rFonts w:ascii="Times New Roman" w:eastAsia="Times New Roman" w:hAnsi="Times New Roman" w:cs="Times New Roman"/>
                <w:b/>
                <w:color w:val="000000"/>
                <w:sz w:val="20"/>
                <w:szCs w:val="20"/>
                <w:lang w:eastAsia="ru-RU"/>
              </w:rPr>
              <w:t>Резер-вний капітал</w:t>
            </w:r>
          </w:p>
        </w:tc>
        <w:tc>
          <w:tcPr>
            <w:tcW w:w="959" w:type="dxa"/>
            <w:tcBorders>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color w:val="000000"/>
                <w:sz w:val="20"/>
                <w:szCs w:val="20"/>
                <w:lang w:eastAsia="ru-RU"/>
              </w:rPr>
            </w:pPr>
            <w:r w:rsidRPr="00A96FAF">
              <w:rPr>
                <w:rFonts w:ascii="Times New Roman" w:eastAsia="Times New Roman" w:hAnsi="Times New Roman" w:cs="Times New Roman"/>
                <w:b/>
                <w:color w:val="000000"/>
                <w:sz w:val="20"/>
                <w:szCs w:val="20"/>
                <w:lang w:eastAsia="ru-RU"/>
              </w:rPr>
              <w:t>Нероз-</w:t>
            </w:r>
          </w:p>
          <w:p w:rsidR="00A96FAF" w:rsidRPr="00A96FAF" w:rsidRDefault="00A96FAF" w:rsidP="00A96FAF">
            <w:pPr>
              <w:widowControl w:val="0"/>
              <w:spacing w:after="0" w:line="240" w:lineRule="auto"/>
              <w:jc w:val="center"/>
              <w:rPr>
                <w:rFonts w:ascii="Times New Roman" w:eastAsia="Times New Roman" w:hAnsi="Times New Roman" w:cs="Times New Roman"/>
                <w:b/>
                <w:color w:val="000000"/>
                <w:sz w:val="20"/>
                <w:szCs w:val="20"/>
                <w:lang w:eastAsia="ru-RU"/>
              </w:rPr>
            </w:pPr>
            <w:r w:rsidRPr="00A96FAF">
              <w:rPr>
                <w:rFonts w:ascii="Times New Roman" w:eastAsia="Times New Roman" w:hAnsi="Times New Roman" w:cs="Times New Roman"/>
                <w:b/>
                <w:color w:val="000000"/>
                <w:sz w:val="20"/>
                <w:szCs w:val="20"/>
                <w:lang w:eastAsia="ru-RU"/>
              </w:rPr>
              <w:t>поділе-</w:t>
            </w:r>
          </w:p>
          <w:p w:rsidR="00A96FAF" w:rsidRPr="00A96FAF" w:rsidRDefault="00A96FAF" w:rsidP="00A96FAF">
            <w:pPr>
              <w:widowControl w:val="0"/>
              <w:spacing w:after="0" w:line="240" w:lineRule="auto"/>
              <w:jc w:val="center"/>
              <w:rPr>
                <w:rFonts w:ascii="Times New Roman" w:eastAsia="Times New Roman" w:hAnsi="Times New Roman" w:cs="Times New Roman"/>
                <w:b/>
                <w:sz w:val="20"/>
                <w:szCs w:val="20"/>
                <w:lang w:eastAsia="ru-RU"/>
              </w:rPr>
            </w:pPr>
            <w:r w:rsidRPr="00A96FAF">
              <w:rPr>
                <w:rFonts w:ascii="Times New Roman" w:eastAsia="Times New Roman" w:hAnsi="Times New Roman" w:cs="Times New Roman"/>
                <w:b/>
                <w:color w:val="000000"/>
                <w:sz w:val="20"/>
                <w:szCs w:val="20"/>
                <w:lang w:eastAsia="ru-RU"/>
              </w:rPr>
              <w:t>ний прибуток</w:t>
            </w:r>
            <w:r w:rsidRPr="00A96FAF">
              <w:rPr>
                <w:rFonts w:ascii="Times New Roman" w:eastAsia="Times New Roman" w:hAnsi="Times New Roman" w:cs="Times New Roman"/>
                <w:b/>
                <w:lang w:val="ru-RU" w:eastAsia="ru-RU"/>
              </w:rPr>
              <w:t xml:space="preserve"> </w:t>
            </w:r>
            <w:r w:rsidRPr="00A96FAF">
              <w:rPr>
                <w:rFonts w:ascii="Times New Roman" w:eastAsia="Times New Roman" w:hAnsi="Times New Roman" w:cs="Times New Roman"/>
                <w:b/>
                <w:color w:val="000000"/>
                <w:sz w:val="20"/>
                <w:szCs w:val="20"/>
                <w:lang w:eastAsia="ru-RU"/>
              </w:rPr>
              <w:t>(непокритий збиток)</w:t>
            </w:r>
          </w:p>
        </w:tc>
        <w:tc>
          <w:tcPr>
            <w:tcW w:w="836" w:type="dxa"/>
            <w:tcBorders>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sz w:val="20"/>
                <w:szCs w:val="20"/>
                <w:lang w:eastAsia="ru-RU"/>
              </w:rPr>
            </w:pPr>
            <w:r w:rsidRPr="00A96FAF">
              <w:rPr>
                <w:rFonts w:ascii="Times New Roman" w:eastAsia="Times New Roman" w:hAnsi="Times New Roman" w:cs="Times New Roman"/>
                <w:b/>
                <w:color w:val="000000"/>
                <w:sz w:val="20"/>
                <w:szCs w:val="20"/>
                <w:lang w:eastAsia="ru-RU"/>
              </w:rPr>
              <w:t>Неопла-чений капітал</w:t>
            </w:r>
          </w:p>
        </w:tc>
        <w:tc>
          <w:tcPr>
            <w:tcW w:w="898" w:type="dxa"/>
            <w:tcBorders>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color w:val="000000"/>
                <w:sz w:val="20"/>
                <w:szCs w:val="20"/>
                <w:lang w:eastAsia="ru-RU"/>
              </w:rPr>
            </w:pPr>
            <w:r w:rsidRPr="00A96FAF">
              <w:rPr>
                <w:rFonts w:ascii="Times New Roman" w:eastAsia="Times New Roman" w:hAnsi="Times New Roman" w:cs="Times New Roman"/>
                <w:b/>
                <w:color w:val="000000"/>
                <w:sz w:val="20"/>
                <w:szCs w:val="20"/>
                <w:lang w:eastAsia="ru-RU"/>
              </w:rPr>
              <w:t>Вилу</w:t>
            </w:r>
            <w:r w:rsidRPr="00A96FAF">
              <w:rPr>
                <w:rFonts w:ascii="Times New Roman" w:eastAsia="Times New Roman" w:hAnsi="Times New Roman" w:cs="Times New Roman"/>
                <w:b/>
                <w:color w:val="000000"/>
                <w:sz w:val="20"/>
                <w:szCs w:val="20"/>
                <w:lang w:val="en-US" w:eastAsia="ru-RU"/>
              </w:rPr>
              <w:t>-</w:t>
            </w:r>
            <w:r w:rsidRPr="00A96FAF">
              <w:rPr>
                <w:rFonts w:ascii="Times New Roman" w:eastAsia="Times New Roman" w:hAnsi="Times New Roman" w:cs="Times New Roman"/>
                <w:b/>
                <w:color w:val="000000"/>
                <w:sz w:val="20"/>
                <w:szCs w:val="20"/>
                <w:lang w:eastAsia="ru-RU"/>
              </w:rPr>
              <w:t>чений капітал</w:t>
            </w:r>
          </w:p>
        </w:tc>
        <w:tc>
          <w:tcPr>
            <w:tcW w:w="898" w:type="dxa"/>
            <w:tcBorders>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sz w:val="20"/>
                <w:szCs w:val="20"/>
                <w:lang w:eastAsia="ru-RU"/>
              </w:rPr>
            </w:pPr>
            <w:r w:rsidRPr="00A96FAF">
              <w:rPr>
                <w:rFonts w:ascii="Times New Roman" w:eastAsia="Times New Roman" w:hAnsi="Times New Roman" w:cs="Times New Roman"/>
                <w:b/>
                <w:sz w:val="20"/>
                <w:szCs w:val="20"/>
                <w:lang w:eastAsia="ru-RU"/>
              </w:rPr>
              <w:t>Всього</w:t>
            </w:r>
          </w:p>
        </w:tc>
      </w:tr>
      <w:tr w:rsidR="00A96FAF" w:rsidRPr="00A96FAF" w:rsidTr="00F76A77">
        <w:tc>
          <w:tcPr>
            <w:tcW w:w="2506"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2</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val="ru-RU" w:eastAsia="ru-RU"/>
              </w:rPr>
            </w:pPr>
            <w:r w:rsidRPr="00A96FAF">
              <w:rPr>
                <w:rFonts w:ascii="Times New Roman" w:eastAsia="Times New Roman" w:hAnsi="Times New Roman" w:cs="Times New Roman"/>
                <w:b/>
                <w:bCs/>
                <w:sz w:val="20"/>
                <w:szCs w:val="20"/>
                <w:lang w:val="ru-RU"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bCs/>
                <w:sz w:val="20"/>
                <w:szCs w:val="20"/>
                <w:lang w:eastAsia="ru-RU"/>
              </w:rPr>
              <w:t>4</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bCs/>
                <w:sz w:val="20"/>
                <w:szCs w:val="20"/>
                <w:lang w:eastAsia="ru-RU"/>
              </w:rPr>
              <w:t>5</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bCs/>
                <w:sz w:val="20"/>
                <w:szCs w:val="20"/>
                <w:lang w:eastAsia="ru-RU"/>
              </w:rPr>
              <w:t>6</w:t>
            </w:r>
          </w:p>
        </w:tc>
        <w:tc>
          <w:tcPr>
            <w:tcW w:w="95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bCs/>
                <w:sz w:val="20"/>
                <w:szCs w:val="20"/>
                <w:lang w:eastAsia="ru-RU"/>
              </w:rPr>
              <w:t>7</w:t>
            </w:r>
          </w:p>
        </w:tc>
        <w:tc>
          <w:tcPr>
            <w:tcW w:w="83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bCs/>
                <w:sz w:val="20"/>
                <w:szCs w:val="20"/>
                <w:lang w:eastAsia="ru-RU"/>
              </w:rPr>
              <w:t>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bCs/>
                <w:sz w:val="20"/>
                <w:szCs w:val="20"/>
                <w:lang w:eastAsia="ru-RU"/>
              </w:rPr>
              <w:t>9</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
                <w:bCs/>
                <w:sz w:val="20"/>
                <w:szCs w:val="20"/>
                <w:lang w:eastAsia="ru-RU"/>
              </w:rPr>
            </w:pPr>
            <w:r w:rsidRPr="00A96FAF">
              <w:rPr>
                <w:rFonts w:ascii="Times New Roman" w:eastAsia="Times New Roman" w:hAnsi="Times New Roman" w:cs="Times New Roman"/>
                <w:b/>
                <w:bCs/>
                <w:sz w:val="20"/>
                <w:szCs w:val="20"/>
                <w:lang w:eastAsia="ru-RU"/>
              </w:rPr>
              <w:t>10</w:t>
            </w:r>
          </w:p>
        </w:tc>
      </w:tr>
      <w:tr w:rsidR="00A96FAF" w:rsidRPr="00A96FAF" w:rsidTr="00F76A77">
        <w:tc>
          <w:tcPr>
            <w:tcW w:w="2506"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4000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175</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57</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303</w:t>
            </w:r>
          </w:p>
        </w:tc>
        <w:tc>
          <w:tcPr>
            <w:tcW w:w="83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535</w:t>
            </w:r>
          </w:p>
        </w:tc>
      </w:tr>
      <w:tr w:rsidR="00A96FAF" w:rsidRPr="00A96FAF" w:rsidTr="00F76A77">
        <w:tc>
          <w:tcPr>
            <w:tcW w:w="2506"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Коригування:</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Зміна облікової політики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4005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2506"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Виправлення помилок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4010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2506"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Інші зміни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4090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2506"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Скоригований 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4095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175</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57</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303</w:t>
            </w:r>
          </w:p>
        </w:tc>
        <w:tc>
          <w:tcPr>
            <w:tcW w:w="83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535</w:t>
            </w:r>
          </w:p>
        </w:tc>
      </w:tr>
      <w:tr w:rsidR="00A96FAF" w:rsidRPr="00A96FAF" w:rsidTr="00F76A77">
        <w:tc>
          <w:tcPr>
            <w:tcW w:w="2506"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Чистий прибуток (збиток)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4100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2672</w:t>
            </w:r>
          </w:p>
        </w:tc>
        <w:tc>
          <w:tcPr>
            <w:tcW w:w="83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2672</w:t>
            </w:r>
          </w:p>
        </w:tc>
      </w:tr>
      <w:tr w:rsidR="00A96FAF" w:rsidRPr="00A96FAF" w:rsidTr="00F76A77">
        <w:tc>
          <w:tcPr>
            <w:tcW w:w="2506"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Інший сукупний дохід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4110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2506"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Розподіл прибутку:</w:t>
            </w:r>
          </w:p>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Виплати власникам (дивіденди)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4200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-385</w:t>
            </w:r>
          </w:p>
        </w:tc>
        <w:tc>
          <w:tcPr>
            <w:tcW w:w="83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-385</w:t>
            </w:r>
          </w:p>
        </w:tc>
      </w:tr>
      <w:tr w:rsidR="00A96FAF" w:rsidRPr="00A96FAF" w:rsidTr="00F76A77">
        <w:tc>
          <w:tcPr>
            <w:tcW w:w="2506"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Спрямування прибутку до зареєстрованого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4205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2506"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Відрахування до резервного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4210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2506"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Внески учасників : Внески до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4240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2506"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Погашення заборгованості з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4245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2506"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Вилучення капіталу : Викуп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4260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2506"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Перепродаж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4265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2506"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Анулювання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4270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2506"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Вилучення частки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4275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2506"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Інші зміни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4290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r>
      <w:tr w:rsidR="00A96FAF" w:rsidRPr="00A96FAF" w:rsidTr="00F76A77">
        <w:tc>
          <w:tcPr>
            <w:tcW w:w="2506"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Разом змін у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4295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2287</w:t>
            </w:r>
          </w:p>
        </w:tc>
        <w:tc>
          <w:tcPr>
            <w:tcW w:w="83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2287</w:t>
            </w:r>
          </w:p>
        </w:tc>
      </w:tr>
      <w:tr w:rsidR="00A96FAF" w:rsidRPr="00A96FAF" w:rsidTr="00F76A77">
        <w:tc>
          <w:tcPr>
            <w:tcW w:w="2506" w:type="dxa"/>
            <w:tcBorders>
              <w:top w:val="single" w:sz="6" w:space="0" w:color="auto"/>
              <w:left w:val="single" w:sz="6" w:space="0" w:color="auto"/>
              <w:bottom w:val="single" w:sz="6" w:space="0" w:color="auto"/>
              <w:right w:val="single" w:sz="6" w:space="0" w:color="auto"/>
            </w:tcBorders>
            <w:shd w:val="clear" w:color="auto" w:fill="auto"/>
          </w:tcPr>
          <w:p w:rsidR="00A96FAF" w:rsidRPr="00A96FAF" w:rsidRDefault="00A96FAF" w:rsidP="00A96FAF">
            <w:pPr>
              <w:widowControl w:val="0"/>
              <w:spacing w:after="0" w:line="240" w:lineRule="auto"/>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Залишок на кінець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4300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val="ru-RU" w:eastAsia="ru-RU"/>
              </w:rPr>
            </w:pPr>
            <w:r w:rsidRPr="00A96FAF">
              <w:rPr>
                <w:rFonts w:ascii="Times New Roman" w:eastAsia="Times New Roman" w:hAnsi="Times New Roman" w:cs="Times New Roman"/>
                <w:bCs/>
                <w:sz w:val="20"/>
                <w:szCs w:val="20"/>
                <w:lang w:val="ru-RU" w:eastAsia="ru-RU"/>
              </w:rPr>
              <w:t>175</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57</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2590</w:t>
            </w:r>
          </w:p>
        </w:tc>
        <w:tc>
          <w:tcPr>
            <w:tcW w:w="836"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96FAF" w:rsidRPr="00A96FAF" w:rsidRDefault="00A96FAF" w:rsidP="00A96FAF">
            <w:pPr>
              <w:widowControl w:val="0"/>
              <w:spacing w:after="0" w:line="240" w:lineRule="auto"/>
              <w:jc w:val="center"/>
              <w:rPr>
                <w:rFonts w:ascii="Times New Roman" w:eastAsia="Times New Roman" w:hAnsi="Times New Roman" w:cs="Times New Roman"/>
                <w:bCs/>
                <w:sz w:val="20"/>
                <w:szCs w:val="20"/>
                <w:lang w:eastAsia="ru-RU"/>
              </w:rPr>
            </w:pPr>
            <w:r w:rsidRPr="00A96FAF">
              <w:rPr>
                <w:rFonts w:ascii="Times New Roman" w:eastAsia="Times New Roman" w:hAnsi="Times New Roman" w:cs="Times New Roman"/>
                <w:bCs/>
                <w:sz w:val="20"/>
                <w:szCs w:val="20"/>
                <w:lang w:eastAsia="ru-RU"/>
              </w:rPr>
              <w:t>2822</w:t>
            </w:r>
          </w:p>
        </w:tc>
      </w:tr>
    </w:tbl>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A96FAF">
        <w:rPr>
          <w:rFonts w:ascii="Courier New" w:eastAsia="Times New Roman" w:hAnsi="Courier New" w:cs="Courier New"/>
          <w:sz w:val="20"/>
          <w:szCs w:val="20"/>
          <w:lang w:val="en-US" w:eastAsia="ru-RU"/>
        </w:rPr>
        <w:t xml:space="preserve"> </w:t>
      </w: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10314" w:type="dxa"/>
        <w:tblLook w:val="01E0" w:firstRow="1" w:lastRow="1" w:firstColumn="1" w:lastColumn="1" w:noHBand="0" w:noVBand="0"/>
      </w:tblPr>
      <w:tblGrid>
        <w:gridCol w:w="3227"/>
        <w:gridCol w:w="2481"/>
        <w:gridCol w:w="4606"/>
      </w:tblGrid>
      <w:tr w:rsidR="00A96FAF" w:rsidRPr="00A96FAF" w:rsidTr="00F76A77">
        <w:tc>
          <w:tcPr>
            <w:tcW w:w="3227"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en-US" w:eastAsia="ru-RU"/>
              </w:rPr>
              <w:t>Директор</w:t>
            </w:r>
          </w:p>
        </w:tc>
        <w:tc>
          <w:tcPr>
            <w:tcW w:w="2481" w:type="dxa"/>
            <w:shd w:val="clear" w:color="auto" w:fill="auto"/>
            <w:vAlign w:val="center"/>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color w:val="000000"/>
                <w:sz w:val="20"/>
                <w:szCs w:val="20"/>
                <w:lang w:val="en-US" w:eastAsia="ru-RU"/>
              </w:rPr>
              <w:t>________________</w:t>
            </w:r>
          </w:p>
        </w:tc>
        <w:tc>
          <w:tcPr>
            <w:tcW w:w="4606"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en-US" w:eastAsia="ru-RU"/>
              </w:rPr>
              <w:t>Тяжин Олександр Петрович</w:t>
            </w:r>
          </w:p>
        </w:tc>
      </w:tr>
      <w:tr w:rsidR="00A96FAF" w:rsidRPr="00A96FAF" w:rsidTr="00F76A77">
        <w:tc>
          <w:tcPr>
            <w:tcW w:w="3227"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481" w:type="dxa"/>
            <w:shd w:val="clear" w:color="auto" w:fill="auto"/>
            <w:vAlign w:val="center"/>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color w:val="000000"/>
                <w:sz w:val="16"/>
                <w:szCs w:val="16"/>
                <w:lang w:val="en-US" w:eastAsia="ru-RU"/>
              </w:rPr>
              <w:t>(</w:t>
            </w:r>
            <w:r w:rsidRPr="00A96FAF">
              <w:rPr>
                <w:rFonts w:ascii="Times New Roman" w:eastAsia="Times New Roman" w:hAnsi="Times New Roman" w:cs="Times New Roman"/>
                <w:b/>
                <w:color w:val="000000"/>
                <w:sz w:val="16"/>
                <w:szCs w:val="16"/>
                <w:lang w:val="ru-RU" w:eastAsia="ru-RU"/>
              </w:rPr>
              <w:t>підпис</w:t>
            </w:r>
            <w:r w:rsidRPr="00A96FAF">
              <w:rPr>
                <w:rFonts w:ascii="Times New Roman" w:eastAsia="Times New Roman" w:hAnsi="Times New Roman" w:cs="Times New Roman"/>
                <w:b/>
                <w:color w:val="000000"/>
                <w:sz w:val="16"/>
                <w:szCs w:val="16"/>
                <w:lang w:val="en-US" w:eastAsia="ru-RU"/>
              </w:rPr>
              <w:t>)</w:t>
            </w:r>
          </w:p>
        </w:tc>
        <w:tc>
          <w:tcPr>
            <w:tcW w:w="4606"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A96FAF" w:rsidRPr="00A96FAF" w:rsidTr="00F76A77">
        <w:tc>
          <w:tcPr>
            <w:tcW w:w="3227"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481" w:type="dxa"/>
            <w:shd w:val="clear" w:color="auto" w:fill="auto"/>
            <w:vAlign w:val="center"/>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606"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A96FAF" w:rsidRPr="00A96FAF" w:rsidTr="00F76A77">
        <w:tc>
          <w:tcPr>
            <w:tcW w:w="3227"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ru-RU" w:eastAsia="ru-RU"/>
              </w:rPr>
              <w:t>Головний бухгалтер</w:t>
            </w:r>
            <w:r w:rsidRPr="00A96FAF">
              <w:rPr>
                <w:rFonts w:ascii="Times New Roman" w:eastAsia="Times New Roman" w:hAnsi="Times New Roman" w:cs="Times New Roman"/>
                <w:b/>
                <w:color w:val="000000"/>
                <w:sz w:val="20"/>
                <w:szCs w:val="20"/>
                <w:lang w:val="ru-RU" w:eastAsia="ru-RU"/>
              </w:rPr>
              <w:t xml:space="preserve"> </w:t>
            </w:r>
            <w:r w:rsidRPr="00A96FAF">
              <w:rPr>
                <w:rFonts w:ascii="Times New Roman" w:eastAsia="Times New Roman" w:hAnsi="Times New Roman" w:cs="Times New Roman"/>
                <w:b/>
                <w:color w:val="000000"/>
                <w:sz w:val="20"/>
                <w:szCs w:val="20"/>
                <w:lang w:eastAsia="ru-RU"/>
              </w:rPr>
              <w:t xml:space="preserve">   </w:t>
            </w:r>
          </w:p>
        </w:tc>
        <w:tc>
          <w:tcPr>
            <w:tcW w:w="2481" w:type="dxa"/>
            <w:shd w:val="clear" w:color="auto" w:fill="auto"/>
            <w:vAlign w:val="center"/>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color w:val="000000"/>
                <w:sz w:val="20"/>
                <w:szCs w:val="20"/>
                <w:lang w:val="en-US" w:eastAsia="ru-RU"/>
              </w:rPr>
              <w:t>________________</w:t>
            </w:r>
          </w:p>
        </w:tc>
        <w:tc>
          <w:tcPr>
            <w:tcW w:w="4606"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sz w:val="20"/>
                <w:szCs w:val="20"/>
                <w:lang w:val="en-US" w:eastAsia="ru-RU"/>
              </w:rPr>
              <w:t>Бондарчук Валентина Андрiївна</w:t>
            </w:r>
          </w:p>
        </w:tc>
      </w:tr>
      <w:tr w:rsidR="00A96FAF" w:rsidRPr="00A96FAF" w:rsidTr="00F76A77">
        <w:tc>
          <w:tcPr>
            <w:tcW w:w="3227"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481" w:type="dxa"/>
            <w:shd w:val="clear" w:color="auto" w:fill="auto"/>
            <w:vAlign w:val="center"/>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A96FAF">
              <w:rPr>
                <w:rFonts w:ascii="Times New Roman" w:eastAsia="Times New Roman" w:hAnsi="Times New Roman" w:cs="Times New Roman"/>
                <w:b/>
                <w:color w:val="000000"/>
                <w:sz w:val="16"/>
                <w:szCs w:val="16"/>
                <w:lang w:val="en-US" w:eastAsia="ru-RU"/>
              </w:rPr>
              <w:t>(</w:t>
            </w:r>
            <w:r w:rsidRPr="00A96FAF">
              <w:rPr>
                <w:rFonts w:ascii="Times New Roman" w:eastAsia="Times New Roman" w:hAnsi="Times New Roman" w:cs="Times New Roman"/>
                <w:b/>
                <w:color w:val="000000"/>
                <w:sz w:val="16"/>
                <w:szCs w:val="16"/>
                <w:lang w:val="ru-RU" w:eastAsia="ru-RU"/>
              </w:rPr>
              <w:t>підпис</w:t>
            </w:r>
            <w:r w:rsidRPr="00A96FAF">
              <w:rPr>
                <w:rFonts w:ascii="Times New Roman" w:eastAsia="Times New Roman" w:hAnsi="Times New Roman" w:cs="Times New Roman"/>
                <w:b/>
                <w:color w:val="000000"/>
                <w:sz w:val="16"/>
                <w:szCs w:val="16"/>
                <w:lang w:val="en-US" w:eastAsia="ru-RU"/>
              </w:rPr>
              <w:t>)</w:t>
            </w:r>
          </w:p>
        </w:tc>
        <w:tc>
          <w:tcPr>
            <w:tcW w:w="4606" w:type="dxa"/>
            <w:shd w:val="clear" w:color="auto" w:fill="auto"/>
          </w:tcPr>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A96FAF" w:rsidRPr="00A96FAF" w:rsidRDefault="00A96FAF" w:rsidP="00A96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A96FAF" w:rsidRDefault="00A96FAF">
      <w:pPr>
        <w:sectPr w:rsidR="00A96FAF" w:rsidSect="00A96FAF">
          <w:pgSz w:w="11906" w:h="16838"/>
          <w:pgMar w:top="363" w:right="567" w:bottom="363" w:left="1417" w:header="708" w:footer="708" w:gutter="0"/>
          <w:cols w:space="708"/>
          <w:docGrid w:linePitch="360"/>
        </w:sectPr>
      </w:pPr>
    </w:p>
    <w:p w:rsidR="00A96FAF" w:rsidRPr="00A96FAF" w:rsidRDefault="00A96FAF" w:rsidP="00A96FA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A96FAF" w:rsidRPr="00A96FAF" w:rsidRDefault="00A96FAF" w:rsidP="00A96FAF">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uk-UA"/>
        </w:rPr>
      </w:pPr>
      <w:r w:rsidRPr="00A96FAF">
        <w:rPr>
          <w:rFonts w:ascii="Times New Roman" w:eastAsia="Times New Roman" w:hAnsi="Times New Roman" w:cs="Times New Roman"/>
          <w:b/>
          <w:bCs/>
          <w:color w:val="000000"/>
          <w:sz w:val="27"/>
          <w:szCs w:val="27"/>
          <w:lang w:eastAsia="uk-UA"/>
        </w:rPr>
        <w:t xml:space="preserve">XVI. Твердження щодо </w:t>
      </w:r>
      <w:r w:rsidRPr="00A96FAF">
        <w:rPr>
          <w:rFonts w:ascii="Times New Roman" w:eastAsia="Times New Roman" w:hAnsi="Times New Roman" w:cs="Times New Roman"/>
          <w:b/>
          <w:bCs/>
          <w:color w:val="000000"/>
          <w:sz w:val="27"/>
          <w:szCs w:val="27"/>
          <w:lang w:val="en-US" w:eastAsia="uk-UA"/>
        </w:rPr>
        <w:t xml:space="preserve">річної </w:t>
      </w:r>
      <w:r w:rsidRPr="00A96FAF">
        <w:rPr>
          <w:rFonts w:ascii="Times New Roman" w:eastAsia="Times New Roman" w:hAnsi="Times New Roman" w:cs="Times New Roman"/>
          <w:b/>
          <w:bCs/>
          <w:color w:val="000000"/>
          <w:sz w:val="27"/>
          <w:szCs w:val="27"/>
          <w:lang w:eastAsia="uk-UA"/>
        </w:rPr>
        <w:t>інформації</w:t>
      </w:r>
    </w:p>
    <w:p w:rsidR="00A96FAF" w:rsidRPr="00A96FAF" w:rsidRDefault="00A96FAF" w:rsidP="00A96FAF">
      <w:pPr>
        <w:spacing w:after="0" w:line="240" w:lineRule="auto"/>
        <w:rPr>
          <w:rFonts w:ascii="Times New Roman" w:eastAsia="Times New Roman" w:hAnsi="Times New Roman" w:cs="Times New Roman"/>
          <w:sz w:val="20"/>
          <w:szCs w:val="20"/>
          <w:lang w:val="en-US" w:eastAsia="uk-UA"/>
        </w:rPr>
      </w:pPr>
      <w:r w:rsidRPr="00A96FAF">
        <w:rPr>
          <w:rFonts w:ascii="Times New Roman" w:eastAsia="Times New Roman" w:hAnsi="Times New Roman" w:cs="Times New Roman"/>
          <w:sz w:val="20"/>
          <w:szCs w:val="20"/>
          <w:lang w:val="en-US" w:eastAsia="uk-UA"/>
        </w:rPr>
        <w:t>Я, директор Тяжин Олександр Петрович,  підтверджую,  що, наскільки мені  відомо, річна фінансова звітність,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 а також про те, що звіт керівництва включає достовірне та об’єктивне подання інформації про розвиток і здійснення господарської діяльності та стан емітента  разом з описом основних ризиків та невизначеностей, з яким ми стикаємся  у своїй господарській діяльності.</w:t>
      </w:r>
    </w:p>
    <w:p w:rsidR="00A96FAF" w:rsidRDefault="00A96FAF">
      <w:pPr>
        <w:sectPr w:rsidR="00A96FAF" w:rsidSect="00A96FAF">
          <w:pgSz w:w="11906" w:h="16838"/>
          <w:pgMar w:top="363" w:right="567" w:bottom="363" w:left="1417" w:header="709" w:footer="709" w:gutter="0"/>
          <w:cols w:space="708"/>
          <w:docGrid w:linePitch="360"/>
        </w:sectPr>
      </w:pPr>
    </w:p>
    <w:p w:rsidR="00A96FAF" w:rsidRPr="00A96FAF" w:rsidRDefault="00A96FAF" w:rsidP="00A96FAF">
      <w:pPr>
        <w:spacing w:after="300" w:line="240" w:lineRule="auto"/>
        <w:jc w:val="center"/>
        <w:outlineLvl w:val="2"/>
        <w:rPr>
          <w:rFonts w:ascii="Times New Roman" w:eastAsia="Times New Roman" w:hAnsi="Times New Roman" w:cs="Times New Roman"/>
          <w:b/>
          <w:bCs/>
          <w:color w:val="000000"/>
          <w:sz w:val="26"/>
          <w:szCs w:val="26"/>
          <w:lang w:eastAsia="uk-UA"/>
        </w:rPr>
      </w:pPr>
      <w:r w:rsidRPr="00A96FAF">
        <w:rPr>
          <w:rFonts w:ascii="Times New Roman" w:eastAsia="Times New Roman" w:hAnsi="Times New Roman" w:cs="Times New Roman"/>
          <w:b/>
          <w:bCs/>
          <w:color w:val="000000"/>
          <w:sz w:val="26"/>
          <w:szCs w:val="26"/>
          <w:lang w:val="en-US" w:eastAsia="uk-UA"/>
        </w:rPr>
        <w:lastRenderedPageBreak/>
        <w:t>XIX</w:t>
      </w:r>
      <w:r w:rsidRPr="00A96FAF">
        <w:rPr>
          <w:rFonts w:ascii="Times New Roman" w:eastAsia="Times New Roman" w:hAnsi="Times New Roman" w:cs="Times New Roman"/>
          <w:b/>
          <w:bCs/>
          <w:color w:val="000000"/>
          <w:sz w:val="26"/>
          <w:szCs w:val="26"/>
          <w:lang w:val="ru-RU" w:eastAsia="uk-UA"/>
        </w:rPr>
        <w:t xml:space="preserve">. </w:t>
      </w:r>
      <w:r w:rsidRPr="00A96FAF">
        <w:rPr>
          <w:rFonts w:ascii="Times New Roman" w:eastAsia="Times New Roman" w:hAnsi="Times New Roman" w:cs="Times New Roman"/>
          <w:b/>
          <w:bCs/>
          <w:color w:val="000000"/>
          <w:sz w:val="26"/>
          <w:szCs w:val="26"/>
          <w:lang w:eastAsia="uk-UA"/>
        </w:rPr>
        <w:t xml:space="preserve">Відомості щодо особливої інформації та інформації про іпотечні цінні папери, </w:t>
      </w:r>
      <w:r w:rsidRPr="00A96FAF">
        <w:rPr>
          <w:rFonts w:ascii="Times New Roman" w:eastAsia="Times New Roman" w:hAnsi="Times New Roman" w:cs="Times New Roman"/>
          <w:b/>
          <w:bCs/>
          <w:color w:val="000000"/>
          <w:sz w:val="26"/>
          <w:szCs w:val="26"/>
          <w:lang w:eastAsia="uk-UA"/>
        </w:rPr>
        <w:br/>
        <w:t xml:space="preserve">                   що виникала протягом періоду</w:t>
      </w:r>
    </w:p>
    <w:p w:rsidR="00A96FAF" w:rsidRPr="00A96FAF" w:rsidRDefault="00A96FAF" w:rsidP="00A96FAF">
      <w:pPr>
        <w:spacing w:after="0" w:line="240" w:lineRule="auto"/>
        <w:rPr>
          <w:rFonts w:ascii="Times New Roman" w:eastAsia="Times New Roman" w:hAnsi="Times New Roman" w:cs="Times New Roman"/>
          <w:vanish/>
          <w:color w:val="000000"/>
          <w:sz w:val="24"/>
          <w:szCs w:val="24"/>
          <w:lang w:eastAsia="uk-UA"/>
        </w:rPr>
      </w:pPr>
    </w:p>
    <w:tbl>
      <w:tblPr>
        <w:tblW w:w="10080" w:type="dxa"/>
        <w:tblInd w:w="15" w:type="dxa"/>
        <w:tblLayout w:type="fixed"/>
        <w:tblCellMar>
          <w:top w:w="15" w:type="dxa"/>
          <w:left w:w="15" w:type="dxa"/>
          <w:bottom w:w="15" w:type="dxa"/>
          <w:right w:w="15" w:type="dxa"/>
        </w:tblCellMar>
        <w:tblLook w:val="0000" w:firstRow="0" w:lastRow="0" w:firstColumn="0" w:lastColumn="0" w:noHBand="0" w:noVBand="0"/>
      </w:tblPr>
      <w:tblGrid>
        <w:gridCol w:w="1456"/>
        <w:gridCol w:w="2655"/>
        <w:gridCol w:w="5969"/>
      </w:tblGrid>
      <w:tr w:rsidR="00A96FAF" w:rsidRPr="00A96FAF" w:rsidTr="00F76A77">
        <w:tc>
          <w:tcPr>
            <w:tcW w:w="1456"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ind w:left="180" w:hanging="180"/>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Дата виникнення події</w:t>
            </w:r>
          </w:p>
        </w:tc>
        <w:tc>
          <w:tcPr>
            <w:tcW w:w="2655" w:type="dxa"/>
            <w:tcBorders>
              <w:top w:val="single" w:sz="6" w:space="0" w:color="000000"/>
              <w:left w:val="single" w:sz="6" w:space="0" w:color="000000"/>
              <w:bottom w:val="single" w:sz="6" w:space="0" w:color="000000"/>
              <w:right w:val="single" w:sz="6" w:space="0" w:color="000000"/>
            </w:tcBorders>
          </w:tcPr>
          <w:p w:rsidR="00A96FAF" w:rsidRPr="00A96FAF" w:rsidRDefault="00A96FAF" w:rsidP="00A96FAF">
            <w:pPr>
              <w:spacing w:before="100" w:beforeAutospacing="1" w:after="100" w:afterAutospacing="1" w:line="240" w:lineRule="auto"/>
              <w:jc w:val="center"/>
              <w:rPr>
                <w:rFonts w:ascii="Times New Roman" w:eastAsia="Times New Roman" w:hAnsi="Times New Roman" w:cs="Times New Roman"/>
                <w:b/>
                <w:color w:val="000000"/>
                <w:sz w:val="20"/>
                <w:szCs w:val="20"/>
                <w:lang w:eastAsia="ru-RU"/>
              </w:rPr>
            </w:pPr>
            <w:r w:rsidRPr="00A96FAF">
              <w:rPr>
                <w:rFonts w:ascii="Times New Roman" w:eastAsia="Times New Roman" w:hAnsi="Times New Roman" w:cs="Times New Roman"/>
                <w:b/>
                <w:color w:val="000000"/>
                <w:sz w:val="20"/>
                <w:szCs w:val="20"/>
                <w:lang w:eastAsia="ru-RU"/>
              </w:rPr>
              <w:t>Дата оприлюднення Повідомлення (Повідомлення про інформацію) у загальнодоступній інформаційній базі даних Національної комісії з цінних паперів та фондового ринку або через особу, яка провадить діяльність з оприлюднення регульованої інформації від імені учасників фондового ринку</w:t>
            </w:r>
          </w:p>
        </w:tc>
        <w:tc>
          <w:tcPr>
            <w:tcW w:w="5969"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Вид інформації</w:t>
            </w:r>
          </w:p>
        </w:tc>
      </w:tr>
      <w:tr w:rsidR="00A96FAF" w:rsidRPr="00A96FAF" w:rsidTr="00F76A77">
        <w:tc>
          <w:tcPr>
            <w:tcW w:w="1456"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ind w:left="180" w:hanging="180"/>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1</w:t>
            </w:r>
          </w:p>
        </w:tc>
        <w:tc>
          <w:tcPr>
            <w:tcW w:w="2655"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2</w:t>
            </w:r>
          </w:p>
        </w:tc>
        <w:tc>
          <w:tcPr>
            <w:tcW w:w="5969"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
                <w:bCs/>
                <w:sz w:val="20"/>
                <w:szCs w:val="20"/>
                <w:lang w:eastAsia="uk-UA"/>
              </w:rPr>
            </w:pPr>
            <w:r w:rsidRPr="00A96FAF">
              <w:rPr>
                <w:rFonts w:ascii="Times New Roman" w:eastAsia="Times New Roman" w:hAnsi="Times New Roman" w:cs="Times New Roman"/>
                <w:b/>
                <w:bCs/>
                <w:sz w:val="20"/>
                <w:szCs w:val="20"/>
                <w:lang w:eastAsia="uk-UA"/>
              </w:rPr>
              <w:t>3</w:t>
            </w:r>
          </w:p>
        </w:tc>
      </w:tr>
      <w:tr w:rsidR="00A96FAF" w:rsidRPr="00A96FAF" w:rsidTr="00F76A77">
        <w:tc>
          <w:tcPr>
            <w:tcW w:w="1456"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ind w:left="180" w:hanging="180"/>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03.04.2018</w:t>
            </w:r>
          </w:p>
        </w:tc>
        <w:tc>
          <w:tcPr>
            <w:tcW w:w="2655"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04.04.2018</w:t>
            </w:r>
          </w:p>
        </w:tc>
        <w:tc>
          <w:tcPr>
            <w:tcW w:w="5969"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 xml:space="preserve">інформація про зміну власників акцій, яким належить 10 і більше відсотків голосуючих акцій                                                                                                                                                                    </w:t>
            </w:r>
          </w:p>
        </w:tc>
      </w:tr>
      <w:tr w:rsidR="00A96FAF" w:rsidRPr="00A96FAF" w:rsidTr="00F76A77">
        <w:tc>
          <w:tcPr>
            <w:tcW w:w="1456"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ind w:left="180" w:hanging="180"/>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23.05.2018</w:t>
            </w:r>
          </w:p>
        </w:tc>
        <w:tc>
          <w:tcPr>
            <w:tcW w:w="2655"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24.05.2018</w:t>
            </w:r>
          </w:p>
        </w:tc>
        <w:tc>
          <w:tcPr>
            <w:tcW w:w="5969"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 xml:space="preserve">Відомості про прийняття рішення про попереднє надання згоди на вчинення значних правочинів                                                                                                                                                                    </w:t>
            </w:r>
          </w:p>
        </w:tc>
      </w:tr>
      <w:tr w:rsidR="00A96FAF" w:rsidRPr="00A96FAF" w:rsidTr="00F76A77">
        <w:tc>
          <w:tcPr>
            <w:tcW w:w="1456"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ind w:left="180" w:hanging="180"/>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18.12.2018</w:t>
            </w:r>
          </w:p>
        </w:tc>
        <w:tc>
          <w:tcPr>
            <w:tcW w:w="2655"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18.12.2018</w:t>
            </w:r>
          </w:p>
        </w:tc>
        <w:tc>
          <w:tcPr>
            <w:tcW w:w="5969" w:type="dxa"/>
            <w:tcBorders>
              <w:top w:val="single" w:sz="6" w:space="0" w:color="000000"/>
              <w:left w:val="single" w:sz="6" w:space="0" w:color="000000"/>
              <w:bottom w:val="single" w:sz="6" w:space="0" w:color="000000"/>
              <w:right w:val="single" w:sz="6" w:space="0" w:color="000000"/>
            </w:tcBorders>
            <w:vAlign w:val="center"/>
          </w:tcPr>
          <w:p w:rsidR="00A96FAF" w:rsidRPr="00A96FAF" w:rsidRDefault="00A96FAF" w:rsidP="00A96FAF">
            <w:pPr>
              <w:spacing w:after="0" w:line="240" w:lineRule="auto"/>
              <w:jc w:val="center"/>
              <w:rPr>
                <w:rFonts w:ascii="Times New Roman" w:eastAsia="Times New Roman" w:hAnsi="Times New Roman" w:cs="Times New Roman"/>
                <w:bCs/>
                <w:sz w:val="20"/>
                <w:szCs w:val="20"/>
                <w:lang w:eastAsia="uk-UA"/>
              </w:rPr>
            </w:pPr>
            <w:r w:rsidRPr="00A96FAF">
              <w:rPr>
                <w:rFonts w:ascii="Times New Roman" w:eastAsia="Times New Roman" w:hAnsi="Times New Roman" w:cs="Times New Roman"/>
                <w:bCs/>
                <w:sz w:val="20"/>
                <w:szCs w:val="20"/>
                <w:lang w:eastAsia="uk-UA"/>
              </w:rPr>
              <w:t xml:space="preserve">Відомості про зміну складу посадових осіб емітента                                                                                                                                                                                                            </w:t>
            </w:r>
          </w:p>
        </w:tc>
      </w:tr>
    </w:tbl>
    <w:p w:rsidR="00A96FAF" w:rsidRPr="00A96FAF" w:rsidRDefault="00A96FAF" w:rsidP="00A96FAF">
      <w:pPr>
        <w:spacing w:after="0" w:line="240" w:lineRule="auto"/>
        <w:rPr>
          <w:rFonts w:ascii="Times New Roman" w:eastAsia="Times New Roman" w:hAnsi="Times New Roman" w:cs="Times New Roman"/>
          <w:sz w:val="24"/>
          <w:szCs w:val="24"/>
          <w:lang w:eastAsia="uk-UA"/>
        </w:rPr>
      </w:pPr>
    </w:p>
    <w:p w:rsidR="003A231D" w:rsidRDefault="003A231D"/>
    <w:sectPr w:rsidR="003A231D" w:rsidSect="00A96FAF">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ont368">
    <w:altName w:val="Times New Roman"/>
    <w:charset w:val="01"/>
    <w:family w:val="roman"/>
    <w:pitch w:val="variable"/>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FAF"/>
    <w:rsid w:val="001A7968"/>
    <w:rsid w:val="003A231D"/>
    <w:rsid w:val="00A96F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0EE001-93AF-42B8-A85E-C2F413975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96FA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65</Pages>
  <Words>78494</Words>
  <Characters>44743</Characters>
  <Application>Microsoft Office Word</Application>
  <DocSecurity>0</DocSecurity>
  <Lines>372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122992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TROYA</dc:creator>
  <cp:keywords/>
  <dc:description/>
  <cp:lastModifiedBy>TROYA</cp:lastModifiedBy>
  <cp:revision>2</cp:revision>
  <dcterms:created xsi:type="dcterms:W3CDTF">2019-04-26T09:52:00Z</dcterms:created>
  <dcterms:modified xsi:type="dcterms:W3CDTF">2019-04-26T09:52:00Z</dcterms:modified>
</cp:coreProperties>
</file>